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AADD1" w14:textId="77777777" w:rsidR="00F6023D" w:rsidRDefault="00F6023D" w:rsidP="00F6023D">
      <w:bookmarkStart w:id="0" w:name="_Hlk238094503"/>
      <w:r>
        <w:rPr>
          <w:noProof/>
        </w:rPr>
        <mc:AlternateContent>
          <mc:Choice Requires="wps">
            <w:drawing>
              <wp:anchor distT="0" distB="0" distL="114300" distR="114300" simplePos="0" relativeHeight="251664384" behindDoc="0" locked="0" layoutInCell="1" allowOverlap="1" wp14:anchorId="18BEB587" wp14:editId="6746BBE1">
                <wp:simplePos x="0" y="0"/>
                <wp:positionH relativeFrom="page">
                  <wp:align>left</wp:align>
                </wp:positionH>
                <wp:positionV relativeFrom="paragraph">
                  <wp:posOffset>-1119505</wp:posOffset>
                </wp:positionV>
                <wp:extent cx="8051471" cy="4156084"/>
                <wp:effectExtent l="0" t="0" r="6985" b="0"/>
                <wp:wrapNone/>
                <wp:docPr id="48" name="Rectangle 48"/>
                <wp:cNvGraphicFramePr/>
                <a:graphic xmlns:a="http://schemas.openxmlformats.org/drawingml/2006/main">
                  <a:graphicData uri="http://schemas.microsoft.com/office/word/2010/wordprocessingShape">
                    <wps:wsp>
                      <wps:cNvSpPr/>
                      <wps:spPr>
                        <a:xfrm>
                          <a:off x="0" y="0"/>
                          <a:ext cx="8051471" cy="4156084"/>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9BAA9" id="Rectangle 48" o:spid="_x0000_s1026" style="position:absolute;margin-left:0;margin-top:-88.15pt;width:633.95pt;height:327.2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A7qQIAAMIFAAAOAAAAZHJzL2Uyb0RvYy54bWysVE1v2zAMvQ/YfxB0X20HTpsFdYqgRYcB&#10;XVu0HXpWZTk2IImapMTJfv0oyXY/scOwiy1S5CP5RPL0bK8k2QnrOtAVLY5ySoTmUHd6U9GfD5df&#10;FpQ4z3TNJGhR0YNw9Gz1+dNpb5ZiBi3IWliCINote1PR1nuzzDLHW6GYOwIjNF42YBXzKNpNVlvW&#10;I7qS2SzPj7MebG0scOEcai/SJV1F/KYR3N80jROeyIpibj5+bfw+hW+2OmXLjWWm7fiQBvuHLBTr&#10;NAadoC6YZ2Rru3dQquMWHDT+iIPKoGk6LmINWE2Rv6nmvmVGxFqQHGcmmtz/g+XXu1tLurqiJb6U&#10;Zgrf6A5ZY3ojBUEdEtQbt0S7e3NrB8nhMVS7b6wKf6yD7COph4lUsfeEo3KRz4vypKCE411ZzI/z&#10;RRlQs2d3Y53/JkCRcKioxfiRTLa7cj6ZjiYhmgPZ1ZedlFEInSLOpSU7hm/s90V0lVv1A+qkW8zz&#10;fHhpVGM/JHUxqjGT2G8BJeb1KoDUIYyGEDDlEjRZICXREE/+IEWwk/pONMgnFj6LiUzIKSjjXGif&#10;cnQtq0VSh1Riiu9yiYABucH4E/YA8Lr2ETtlOdgHVxEHYXLO/5ZYcp48YmTQfnJWnQb7EYDEqobI&#10;yX4kKVETWHqC+oDdZiGNoTP8ssMXv2LO3zKLc4cTirvE3+CnkdBXFIYTJS3Y3x/pgz2OA95S0uMc&#10;V9T92jIrKJHfNQ7K16Isw+BHoZyfzFCwL2+eXt7orToHbCNsV8wuHoO9l+OxsaAeceWsQ1S8Yppj&#10;7Ipyb0fh3Kf9gkuLi/U6muGwG+av9L3hATywGjr6Yf/IrBna3uPEXMM482z5pvuTbfDUsN56aLo4&#10;Gs+8DnzjoohNPCy1sIleytHqefWu/gAAAP//AwBQSwMEFAAGAAgAAAAhAOIR9WXhAAAACgEAAA8A&#10;AABkcnMvZG93bnJldi54bWxMjzFPwzAUhHck/oP1kNhapwElJcSpKKISA0MpCInNiV/jiPjZit0m&#10;+fe4E4ynO919V24m07MzDr6zJGC1TIAhNVZ11Ar4/Ngt1sB8kKRkbwkFzOhhU11flbJQdqR3PB9C&#10;y2IJ+UIK0CG4gnPfaDTSL61Dit7RDkaGKIeWq0GOsdz0PE2SjBvZUVzQ0uGzxubncDIC1Ov8fXyr&#10;u/Rr3m6z3YsbtZN7IW5vpqdHYAGn8BeGC35Ehyoy1fZEyrNeQDwSBCxWeXYH7OKnWf4ArBZwn69T&#10;4FXJ/1+ofgEAAP//AwBQSwECLQAUAAYACAAAACEAtoM4kv4AAADhAQAAEwAAAAAAAAAAAAAAAAAA&#10;AAAAW0NvbnRlbnRfVHlwZXNdLnhtbFBLAQItABQABgAIAAAAIQA4/SH/1gAAAJQBAAALAAAAAAAA&#10;AAAAAAAAAC8BAABfcmVscy8ucmVsc1BLAQItABQABgAIAAAAIQCwaGA7qQIAAMIFAAAOAAAAAAAA&#10;AAAAAAAAAC4CAABkcnMvZTJvRG9jLnhtbFBLAQItABQABgAIAAAAIQDiEfVl4QAAAAoBAAAPAAAA&#10;AAAAAAAAAAAAAAMFAABkcnMvZG93bnJldi54bWxQSwUGAAAAAAQABADzAAAAEQYAAAAA&#10;" fillcolor="#272727 [2749]" stroked="f" strokeweight="1pt">
                <w10:wrap anchorx="page"/>
              </v:rect>
            </w:pict>
          </mc:Fallback>
        </mc:AlternateContent>
      </w:r>
      <w:r>
        <w:rPr>
          <w:noProof/>
        </w:rPr>
        <mc:AlternateContent>
          <mc:Choice Requires="wps">
            <w:drawing>
              <wp:anchor distT="45720" distB="45720" distL="114300" distR="114300" simplePos="0" relativeHeight="251665408" behindDoc="0" locked="0" layoutInCell="1" allowOverlap="1" wp14:anchorId="1FA29DA7" wp14:editId="3C86CD42">
                <wp:simplePos x="0" y="0"/>
                <wp:positionH relativeFrom="column">
                  <wp:posOffset>-237490</wp:posOffset>
                </wp:positionH>
                <wp:positionV relativeFrom="paragraph">
                  <wp:posOffset>-842563</wp:posOffset>
                </wp:positionV>
                <wp:extent cx="5236606" cy="4037610"/>
                <wp:effectExtent l="0" t="0" r="0" b="127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606" cy="4037610"/>
                        </a:xfrm>
                        <a:prstGeom prst="rect">
                          <a:avLst/>
                        </a:prstGeom>
                        <a:noFill/>
                        <a:ln w="9525">
                          <a:noFill/>
                          <a:miter lim="800000"/>
                          <a:headEnd/>
                          <a:tailEnd/>
                        </a:ln>
                      </wps:spPr>
                      <wps:txbx>
                        <w:txbxContent>
                          <w:p w14:paraId="039835CD"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African Journal</w:t>
                            </w:r>
                          </w:p>
                          <w:p w14:paraId="01549BF2"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for the </w:t>
                            </w:r>
                          </w:p>
                          <w:p w14:paraId="25EF354F"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Psychological</w:t>
                            </w:r>
                          </w:p>
                          <w:p w14:paraId="64DCD97C"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Studies of </w:t>
                            </w:r>
                          </w:p>
                          <w:p w14:paraId="079061D3"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Social Issues</w:t>
                            </w:r>
                          </w:p>
                          <w:p w14:paraId="49058982" w14:textId="77777777" w:rsidR="00F6023D" w:rsidRPr="001448D5" w:rsidRDefault="00F6023D" w:rsidP="00F6023D">
                            <w:pPr>
                              <w:spacing w:after="0"/>
                              <w:rPr>
                                <w:rFonts w:ascii="Cambria" w:hAnsi="Cambria" w:cstheme="majorHAnsi"/>
                                <w:color w:val="FFFFFF" w:themeColor="background1"/>
                                <w:sz w:val="92"/>
                                <w:szCs w:val="92"/>
                                <w14:textOutline w14:w="9525" w14:cap="rnd" w14:cmpd="sng" w14:algn="ctr">
                                  <w14:solidFill>
                                    <w14:schemeClr w14:val="bg1"/>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29DA7" id="_x0000_t202" coordsize="21600,21600" o:spt="202" path="m,l,21600r21600,l21600,xe">
                <v:stroke joinstyle="miter"/>
                <v:path gradientshapeok="t" o:connecttype="rect"/>
              </v:shapetype>
              <v:shape id="Text Box 2" o:spid="_x0000_s1026" type="#_x0000_t202" style="position:absolute;margin-left:-18.7pt;margin-top:-66.35pt;width:412.35pt;height:317.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0INDQIAAPQDAAAOAAAAZHJzL2Uyb0RvYy54bWysU9tuGyEQfa/Uf0C817ve2E68Mo7SpKkq&#10;pRcp6QdglvWiAkMBe9f9+g6s41jNW1QeEMPMHOacGVbXg9FkL31QYBmdTkpKpBXQKLtl9OfT/Ycr&#10;SkLktuEarGT0IAO9Xr9/t+pdLSvoQDfSEwSxoe4do12Mri6KIDppeJiAkxadLXjDI5p+WzSe94hu&#10;dFGV5aLowTfOg5Ah4O3d6KTrjN+2UsTvbRtkJJpRrC3m3ed9k/ZiveL11nPXKXEsg7+hCsOVxUdP&#10;UHc8crLz6hWUUcJDgDZOBJgC2lYJmTkgm2n5D5vHjjuZuaA4wZ1kCv8PVnzb//BENYzOlpRYbrBH&#10;T3KI5CMMpEry9C7UGPXoMC4OeI1tzlSDewDxKxALtx23W3njPfSd5A2WN02ZxVnqiBMSyKb/Cg0+&#10;w3cRMtDQepO0QzUIomObDqfWpFIEXs6ri8WiXFAi0DcrLy4X09y8gtfP6c6H+FmCIenAqMfeZ3i+&#10;fwgxlcPr55D0moV7pXXuv7akZ3Q5r+Y54cxjVMTx1MowelWmNQ5MYvnJNjk5cqXHMz6g7ZF2Yjpy&#10;jsNmwMCkxQaaAwrgYRxD/DZ46MD/oaTHEWQ0/N5xLynRXyyKuJzOZmlmszGbX1Zo+HPP5tzDrUAo&#10;RiMl4/E25jkfud6g2K3KMrxUcqwVRyurc/wGaXbP7Rz18lnXfwEAAP//AwBQSwMEFAAGAAgAAAAh&#10;AIi6l77gAAAADAEAAA8AAABkcnMvZG93bnJldi54bWxMj8FOwzAMhu9IvENkJG5b0nWjozSdEIgr&#10;aINN4pY1XlvROFWTreXtMSe42fKn399fbCbXiQsOofWkIZkrEEiVty3VGj7eX2ZrECEasqbzhBq+&#10;McCmvL4qTG79SFu87GItOIRCbjQ0Mfa5lKFq0Jkw9z0S305+cCbyOtTSDmbkcNfJhVJ30pmW+ENj&#10;enxqsPranZ2G/evp87BUb/WzW/Wjn5Qkdy+1vr2ZHh9ARJziHwy/+qwOJTsd/ZlsEJ2GWZotGeUh&#10;SRcZCEaydZaCOGpYqTQBWRbyf4nyBwAA//8DAFBLAQItABQABgAIAAAAIQC2gziS/gAAAOEBAAAT&#10;AAAAAAAAAAAAAAAAAAAAAABbQ29udGVudF9UeXBlc10ueG1sUEsBAi0AFAAGAAgAAAAhADj9If/W&#10;AAAAlAEAAAsAAAAAAAAAAAAAAAAALwEAAF9yZWxzLy5yZWxzUEsBAi0AFAAGAAgAAAAhANfzQg0N&#10;AgAA9AMAAA4AAAAAAAAAAAAAAAAALgIAAGRycy9lMm9Eb2MueG1sUEsBAi0AFAAGAAgAAAAhAIi6&#10;l77gAAAADAEAAA8AAAAAAAAAAAAAAAAAZwQAAGRycy9kb3ducmV2LnhtbFBLBQYAAAAABAAEAPMA&#10;AAB0BQAAAAA=&#10;" filled="f" stroked="f">
                <v:textbox>
                  <w:txbxContent>
                    <w:p w14:paraId="039835CD"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African Journal</w:t>
                      </w:r>
                    </w:p>
                    <w:p w14:paraId="01549BF2"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for the </w:t>
                      </w:r>
                    </w:p>
                    <w:p w14:paraId="25EF354F"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Psychological</w:t>
                      </w:r>
                    </w:p>
                    <w:p w14:paraId="64DCD97C"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Studies of </w:t>
                      </w:r>
                    </w:p>
                    <w:p w14:paraId="079061D3"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Social Issues</w:t>
                      </w:r>
                    </w:p>
                    <w:p w14:paraId="49058982" w14:textId="77777777" w:rsidR="00F6023D" w:rsidRPr="001448D5" w:rsidRDefault="00F6023D" w:rsidP="00F6023D">
                      <w:pPr>
                        <w:spacing w:after="0"/>
                        <w:rPr>
                          <w:rFonts w:ascii="Cambria" w:hAnsi="Cambria" w:cstheme="majorHAnsi"/>
                          <w:color w:val="FFFFFF" w:themeColor="background1"/>
                          <w:sz w:val="92"/>
                          <w:szCs w:val="92"/>
                          <w14:textOutline w14:w="9525" w14:cap="rnd" w14:cmpd="sng" w14:algn="ctr">
                            <w14:solidFill>
                              <w14:schemeClr w14:val="bg1"/>
                            </w14:solidFill>
                            <w14:prstDash w14:val="solid"/>
                            <w14:bevel/>
                          </w14:textOutline>
                        </w:rPr>
                      </w:pP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14:anchorId="1A7D42A8" wp14:editId="5272ED2A">
                <wp:simplePos x="0" y="0"/>
                <wp:positionH relativeFrom="column">
                  <wp:posOffset>11430</wp:posOffset>
                </wp:positionH>
                <wp:positionV relativeFrom="paragraph">
                  <wp:posOffset>9025123</wp:posOffset>
                </wp:positionV>
                <wp:extent cx="5866410" cy="759460"/>
                <wp:effectExtent l="0" t="0" r="0" b="254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410" cy="759460"/>
                        </a:xfrm>
                        <a:prstGeom prst="rect">
                          <a:avLst/>
                        </a:prstGeom>
                        <a:noFill/>
                        <a:ln w="9525">
                          <a:noFill/>
                          <a:miter lim="800000"/>
                          <a:headEnd/>
                          <a:tailEnd/>
                        </a:ln>
                      </wps:spPr>
                      <wps:txbx>
                        <w:txbxContent>
                          <w:p w14:paraId="65DB44FB"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Journal of the African Society for THE PSYCHO</w:t>
                            </w:r>
                            <w:r>
                              <w:rPr>
                                <w:rFonts w:asciiTheme="majorHAnsi" w:hAnsiTheme="majorHAnsi" w:cstheme="majorHAnsi"/>
                                <w:b/>
                                <w:sz w:val="32"/>
                                <w:szCs w:val="86"/>
                                <w14:textOutline w14:w="9525" w14:cap="rnd" w14:cmpd="sng" w14:algn="ctr">
                                  <w14:solidFill>
                                    <w14:srgbClr w14:val="000000"/>
                                  </w14:solidFill>
                                  <w14:prstDash w14:val="solid"/>
                                  <w14:bevel/>
                                </w14:textOutline>
                              </w:rPr>
                              <w:t xml:space="preserve">LOGICAL STUDY OF SOCIAL ISSUES </w:t>
                            </w: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 DEPT OF Psychology, University of Ibadan,</w:t>
                            </w:r>
                            <w:r w:rsidRPr="00D16273">
                              <w:rPr>
                                <w:rFonts w:asciiTheme="majorHAnsi" w:hAnsiTheme="majorHAnsi" w:cstheme="majorHAnsi"/>
                                <w:sz w:val="32"/>
                                <w:szCs w:val="86"/>
                                <w14:textOutline w14:w="9525" w14:cap="rnd" w14:cmpd="sng" w14:algn="ctr">
                                  <w14:solidFill>
                                    <w14:srgbClr w14:val="000000"/>
                                  </w14:solidFill>
                                  <w14:prstDash w14:val="solid"/>
                                  <w14:bevel/>
                                </w14:textOutline>
                              </w:rPr>
                              <w:t xml:space="preserve"> </w:t>
                            </w:r>
                            <w:r>
                              <w:rPr>
                                <w:rFonts w:asciiTheme="majorHAnsi" w:hAnsiTheme="majorHAnsi" w:cstheme="majorHAnsi"/>
                                <w:sz w:val="28"/>
                                <w:szCs w:val="86"/>
                                <w14:textOutline w14:w="9525" w14:cap="rnd" w14:cmpd="sng" w14:algn="ctr">
                                  <w14:solidFill>
                                    <w14:srgbClr w14:val="000000"/>
                                  </w14:solidFill>
                                  <w14:prstDash w14:val="solid"/>
                                  <w14:bevel/>
                                </w14:textOutline>
                              </w:rPr>
                              <w:t>Nigeria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D42A8" id="_x0000_s1027" type="#_x0000_t202" style="position:absolute;margin-left:.9pt;margin-top:710.65pt;width:461.9pt;height:59.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LNDQIAAPoDAAAOAAAAZHJzL2Uyb0RvYy54bWysU9tuGyEQfa/Uf0C812tbXideeR2lSVNV&#10;Si9S0g8Ys6wXFRgK2Lvu13dgHcdq36rygIBhDuecGdY3g9HsIH1QaGs+m0w5k1Zgo+yu5t+fH95d&#10;cxYi2AY0Wlnzowz8ZvP2zbp3lZxjh7qRnhGIDVXvat7F6KqiCKKTBsIEnbQUbNEbiLT1u6Lx0BO6&#10;0cV8Ol0WPfrGeRQyBDq9H4N8k/HbVor4tW2DjEzXnLjFPPs8b9NcbNZQ7Ty4TokTDfgHFgaUpUfP&#10;UPcQge29+gvKKOExYBsnAk2BbauEzBpIzWz6h5qnDpzMWsic4M42hf8HK74cvnmmmpqXZI8FQzV6&#10;lkNk73Fg82RP70JFt54c3YsDHVOZs9TgHlH8CMziXQd2J2+9x76T0BC9WcosLlJHnJBAtv1nbOgZ&#10;2EfMQEPrTfKO3GCETjyO59IkKoIOy+vlcjGjkKDYVblaLHPtCqhesp0P8aNEw9Ki5p5Kn9Hh8Bhi&#10;YgPVy5X0mMUHpXUuv7asr/mqnJc54SJiVKTu1MrU/HqaxtgvSeQH2+TkCEqPa3pA25PqJHSUHIft&#10;kP3NliRHttgcyQaPYzPS56FFh/4XZz01Ys3Dzz14yZn+ZMnK1WyxSJ2bN4vyak4bfxnZXkbACoKq&#10;eeRsXN7F3O2j5FuyvFXZjVcmJ8rUYNmk02dIHXy5z7dev+zmNwAAAP//AwBQSwMEFAAGAAgAAAAh&#10;ADQF4k3fAAAACwEAAA8AAABkcnMvZG93bnJldi54bWxMj81OwzAQhO9IfQdrkbhRuyGpSIhTVSCu&#10;VJQfiZsbb5OIeB3FbhPenu0JTqvZHc1+U25m14szjqHzpGG1VCCQam87ajS8vz3f3oMI0ZA1vSfU&#10;8IMBNtXiqjSF9RO94nkfG8EhFAqjoY1xKKQMdYvOhKUfkPh29KMzkeXYSDuaicNdLxOl1tKZjvhD&#10;awZ8bLH+3p+cho+X49dnqnbNk8uGyc9Kksul1jfX8/YBRMQ5/pnhgs/oUDHTwZ/IBtGzZvDII01W&#10;dyDYkCfZGsSBV1mqcpBVKf93qH4BAAD//wMAUEsBAi0AFAAGAAgAAAAhALaDOJL+AAAA4QEAABMA&#10;AAAAAAAAAAAAAAAAAAAAAFtDb250ZW50X1R5cGVzXS54bWxQSwECLQAUAAYACAAAACEAOP0h/9YA&#10;AACUAQAACwAAAAAAAAAAAAAAAAAvAQAAX3JlbHMvLnJlbHNQSwECLQAUAAYACAAAACEARbnSzQ0C&#10;AAD6AwAADgAAAAAAAAAAAAAAAAAuAgAAZHJzL2Uyb0RvYy54bWxQSwECLQAUAAYACAAAACEANAXi&#10;Td8AAAALAQAADwAAAAAAAAAAAAAAAABnBAAAZHJzL2Rvd25yZXYueG1sUEsFBgAAAAAEAAQA8wAA&#10;AHMFAAAAAA==&#10;" filled="f" stroked="f">
                <v:textbox>
                  <w:txbxContent>
                    <w:p w14:paraId="65DB44FB"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Journal of the African Society for THE PSYCHO</w:t>
                      </w:r>
                      <w:r>
                        <w:rPr>
                          <w:rFonts w:asciiTheme="majorHAnsi" w:hAnsiTheme="majorHAnsi" w:cstheme="majorHAnsi"/>
                          <w:b/>
                          <w:sz w:val="32"/>
                          <w:szCs w:val="86"/>
                          <w14:textOutline w14:w="9525" w14:cap="rnd" w14:cmpd="sng" w14:algn="ctr">
                            <w14:solidFill>
                              <w14:srgbClr w14:val="000000"/>
                            </w14:solidFill>
                            <w14:prstDash w14:val="solid"/>
                            <w14:bevel/>
                          </w14:textOutline>
                        </w:rPr>
                        <w:t xml:space="preserve">LOGICAL STUDY OF SOCIAL ISSUES </w:t>
                      </w: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 DEPT OF Psychology, University of Ibadan,</w:t>
                      </w:r>
                      <w:r w:rsidRPr="00D16273">
                        <w:rPr>
                          <w:rFonts w:asciiTheme="majorHAnsi" w:hAnsiTheme="majorHAnsi" w:cstheme="majorHAnsi"/>
                          <w:sz w:val="32"/>
                          <w:szCs w:val="86"/>
                          <w14:textOutline w14:w="9525" w14:cap="rnd" w14:cmpd="sng" w14:algn="ctr">
                            <w14:solidFill>
                              <w14:srgbClr w14:val="000000"/>
                            </w14:solidFill>
                            <w14:prstDash w14:val="solid"/>
                            <w14:bevel/>
                          </w14:textOutline>
                        </w:rPr>
                        <w:t xml:space="preserve"> </w:t>
                      </w:r>
                      <w:r>
                        <w:rPr>
                          <w:rFonts w:asciiTheme="majorHAnsi" w:hAnsiTheme="majorHAnsi" w:cstheme="majorHAnsi"/>
                          <w:sz w:val="28"/>
                          <w:szCs w:val="86"/>
                          <w14:textOutline w14:w="9525" w14:cap="rnd" w14:cmpd="sng" w14:algn="ctr">
                            <w14:solidFill>
                              <w14:srgbClr w14:val="000000"/>
                            </w14:solidFill>
                            <w14:prstDash w14:val="solid"/>
                            <w14:bevel/>
                          </w14:textOutline>
                        </w:rPr>
                        <w:t>Nigeria</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E013EB3" wp14:editId="30CF15B8">
                <wp:simplePos x="0" y="0"/>
                <wp:positionH relativeFrom="column">
                  <wp:posOffset>-236220</wp:posOffset>
                </wp:positionH>
                <wp:positionV relativeFrom="paragraph">
                  <wp:posOffset>8952287</wp:posOffset>
                </wp:positionV>
                <wp:extent cx="6282047" cy="0"/>
                <wp:effectExtent l="0" t="19050" r="24130" b="19050"/>
                <wp:wrapNone/>
                <wp:docPr id="125" name="Straight Connector 125"/>
                <wp:cNvGraphicFramePr/>
                <a:graphic xmlns:a="http://schemas.openxmlformats.org/drawingml/2006/main">
                  <a:graphicData uri="http://schemas.microsoft.com/office/word/2010/wordprocessingShape">
                    <wps:wsp>
                      <wps:cNvCnPr/>
                      <wps:spPr>
                        <a:xfrm>
                          <a:off x="0" y="0"/>
                          <a:ext cx="6282047"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73CDD2" id="Straight Connector 12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6pt,704.9pt" to="476.05pt,7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1mwgEAAMwDAAAOAAAAZHJzL2Uyb0RvYy54bWysU9uOEzEMfUfiH6K807kASzXqdB+6ghcE&#10;Fbt8QDbjdCJykxM607/HSdvZFSCEEC+ZOPY59rE9m9vZGnYEjNq7njermjNw0g/aHXr+9eH9qzVn&#10;MQk3COMd9PwEkd9uX77YTKGD1o/eDICMSFzsptDzMaXQVVWUI1gRVz6AI6fyaEUiEw/VgGIidmuq&#10;tq5vqsnjENBLiJFe785Ovi38SoFMn5WKkJjpOdWWyonlfMxntd2I7oAijFpeyhD/UIUV2lHShepO&#10;JMG+o/6FymqJPnqVVtLbyiulJRQNpKapf1JzP4oARQs1J4alTfH/0cpPxz0yPdDs2recOWFpSPcJ&#10;hT6Mie28c9RCjyx7qVdTiB1Bdm6PFyuGPWbhs0KbvySJzaW/p6W/MCcm6fGmXbf1m3ecyauvegIG&#10;jOkDeMvypedGuyxddOL4MSZKRqHXkPxsHJt6/nrd1GWIVa7sXEu5pZOBc9gXUKSPsjeFrmwW7Ayy&#10;o6CdGL41WReRG0eRGaK0MQuo/jPoEpthULbtb4FLdMnoXVqAVjuPv8ua5mup6hxPZT/Tmq+PfjiV&#10;yRQHrUxRdlnvvJPP7QJ/+gm3PwAAAP//AwBQSwMEFAAGAAgAAAAhAAk2zWvfAAAADQEAAA8AAABk&#10;cnMvZG93bnJldi54bWxMj81OwzAQhO9IvIO1SNxaJ+E3IU5FQblQJNRSwdWNlyQiXkexm4S3Zzkg&#10;OO7Mp9mZfDXbTow4+NaRgngZgUCqnGmpVrB/LRe3IHzQZHTnCBV8oYdVcXqS68y4ibY47kItOIR8&#10;phU0IfSZlL5q0Gq/dD0Sex9usDrwOdTSDHricNvJJIqupdUt8YdG9/jQYPW5O1oFz49hWpdvT2PY&#10;v5c+fYm3Yd6slTo/m+/vQAScwx8MP/W5OhTc6eCOZLzoFCwubhJG2biMUh7BSHqVxCAOv5Iscvl/&#10;RfENAAD//wMAUEsBAi0AFAAGAAgAAAAhALaDOJL+AAAA4QEAABMAAAAAAAAAAAAAAAAAAAAAAFtD&#10;b250ZW50X1R5cGVzXS54bWxQSwECLQAUAAYACAAAACEAOP0h/9YAAACUAQAACwAAAAAAAAAAAAAA&#10;AAAvAQAAX3JlbHMvLnJlbHNQSwECLQAUAAYACAAAACEAHQU9ZsIBAADMAwAADgAAAAAAAAAAAAAA&#10;AAAuAgAAZHJzL2Uyb0RvYy54bWxQSwECLQAUAAYACAAAACEACTbNa98AAAANAQAADwAAAAAAAAAA&#10;AAAAAAAcBAAAZHJzL2Rvd25yZXYueG1sUEsFBgAAAAAEAAQA8wAAACgFAAAAAA==&#10;" strokecolor="black [3200]" strokeweight="3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138112A2" wp14:editId="59B47BB6">
                <wp:simplePos x="0" y="0"/>
                <wp:positionH relativeFrom="page">
                  <wp:align>left</wp:align>
                </wp:positionH>
                <wp:positionV relativeFrom="paragraph">
                  <wp:posOffset>2873830</wp:posOffset>
                </wp:positionV>
                <wp:extent cx="7625080" cy="7172522"/>
                <wp:effectExtent l="0" t="0" r="0" b="9525"/>
                <wp:wrapNone/>
                <wp:docPr id="126" name="Rectangle 126"/>
                <wp:cNvGraphicFramePr/>
                <a:graphic xmlns:a="http://schemas.openxmlformats.org/drawingml/2006/main">
                  <a:graphicData uri="http://schemas.microsoft.com/office/word/2010/wordprocessingShape">
                    <wps:wsp>
                      <wps:cNvSpPr/>
                      <wps:spPr>
                        <a:xfrm>
                          <a:off x="0" y="0"/>
                          <a:ext cx="7625080" cy="7172522"/>
                        </a:xfrm>
                        <a:prstGeom prst="rect">
                          <a:avLst/>
                        </a:prstGeom>
                        <a:blipFill>
                          <a:blip r:embed="rId7"/>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BE021" id="Rectangle 126" o:spid="_x0000_s1026" style="position:absolute;margin-left:0;margin-top:226.3pt;width:600.4pt;height:564.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bs5nSAgAAGgYAAA4AAABkcnMvZTJvRG9jLnhtbKxUbU8bMQz+Pmn/&#10;Icr3cS+ilFVcUQViQkIMAROf01zSi5S3JWmv3a+fk9wdFaBNmtYPVye2H9tPbF9c7pVEO+a8MLrB&#10;1UmJEdPUtEJvGvzj+ebLOUY+EN0SaTRr8IF5fLn8/OmitwtWm87IljkEINovetvgLgS7KApPO6aI&#10;PzGWaVBy4xQJcHSbonWkB3Qli7osz4reuNY6Q5n3cHudlXiZ8DlnNHzn3LOAZIMht5C+Ln3X8Vss&#10;L8hi44jtBB3SIP+QhSJCQ9AJ6poEgrZOvINSgjrjDQ8n1KjCcC4oSzVANVX5ppqnjliWagFyvJ1o&#10;8v8Plt7vHhwSLbxdfYaRJgoe6RFoI3ojGYqXQFFv/QIsn+yDG04exFjvnjsV/6EStE+0HiZa2T4g&#10;Cpfzs3pWngP7FHTzal7P6jqiFq/u1vnwjRmFotBgBwkkOsnuzodsOprEaGsp7I2QcpQHZuBd/94/&#10;mfNrQ7eK6ZCbyDFJAnSw74T1GLkFU2sGnLjbtsotEgSwEXKFIZWIPJyqMv6gxeFqlDkk12AN7Y4R&#10;kRsYiyCHco/zljpmr02sI1cYb4pIdSY3SeEgWbST+pFxeCeIWSdm0oSwK+nQjkBvE0qhmiqrOtKy&#10;fD1L6WX4ySMxnwAjMof4E/YAEKfvPXaGGeyjK0sDNjmXf0osO08eKbLRYXJWQhv3EYCEqobI2X4k&#10;KVMTWVqb9gBd7Eweb2/pjYA+uiM+PBAH8wwvBDsqfIcPl6ZvsBkkjDrjfn10H+2hnUCLUQ/7ocH+&#10;55Y4eFN5q2EAv1anp3GhpMPpbF7DwR1r1scavVVXBp6pglaxNInRPshR5M6oF1hlqxgVVERTiN1g&#10;Gtx4uAp5b8EypGy1SmawRCwJd/rJ0ggeWY1z8rx/Ic4OwxRgDu/NuEvI4s1MZdvoqc1qGwwXaeBe&#10;eR34hgWUGmdYlnHDHZ+T1etKX/4GAAD//wMAUEsDBAoAAAAAAAAAIQAN8PnPTw4AAE8OAAAVAAAA&#10;ZHJzL21lZGlhL2ltYWdlMS5qcGVn/9j/4AAQSkZJRgABAQEASwBLAAD/4wMLTVNPIFBhbGV0dGUg&#10;y8fI1dLS2dfW3NrY3t3b4d/d4eHe5OLg5OTh5ubj6Obj6ejl6enm6uvn7Ovo7e3p7e7q7u/r8PDs&#10;8fHt8fLt8vPv8/Tv9PXw9fbx9ffy9/jz+Pn0+Pr0+fz2/P33/v/6v7q7xsLDysbGzMjJzcrKz8zM&#10;0c3N0s/O0tDP1NDQ1NLR1NPS1tLS1tXT19TS19bV2NTU2NbU2NjV2dbV2tbW2tjW2tnX2trX29jX&#10;29rY29vY3NnY3Nva3Nza3drZ3dvZ3tva3tza3t7b3t7c39zb397b39/c4N3c4N7c4N/c4N/d4ODd&#10;4ODe4OHe4d/c4eLf4t/d4uDd4uHe4uLf4uPf49/e4+He4+Hg4+Lf4+Tg4+Th5OHf5OPg5OPh5OTg&#10;5OTj5ePg5eTh5eXh5eXj5ebj5uTh5uTj5uXi5ubi5ufj5ufk5+Ti5+bi5+bk5+fk5+fl5+jk5+nk&#10;6Ofj6Ojj6Ojk6Ojm6Onl6efk6ejm6enl6enn6erl6evn6ezn6ujl6unl6urj6urk6urn6uro6uvm&#10;6uvo6uzo6+jn6+rk6+rl6+vm6+vn6+zo6+zq6+3o6+7p7Orn7Ovn7Ozo7O3n7O3o7O3q7evn7ezo&#10;7ezp7e3n7e7p7e/q7fDq7uzp7u7q7u7r7u/q7u/s7vDq7vDr7vDs7vHs7+3p7+/o7+/q7+/r7/Dq&#10;7/Ds7/Hs7/Lt8O/r8PDr8PDt8PHs8PHt8PHu8PPt8fDr8fDt8fLs8fPu8fPv8vHt8vLt8vLu8vPt&#10;8vPw8vTv8vXv8/Tx8/Xv8/bx9PPv9PPw9PXx9Pbw9Pbx9Pby9Pfy9fTv9fXv9fXx9fbv9ffw9fjy&#10;9fnz9vXx9vbw9vbx9vbz9vfy9vjx9vjz9vj09vr09/by9/bz9/fy9/jy9/j09/ny9/n0+Pfz+Pnz&#10;+Prz+Pv1+Pz1+fnz+fn1+fr0+fr1+fv1+fv2+vr1+vv1+vv4+vzz+vz3+v33+/z2+/33/Pv2/P34&#10;/P73/P/4/f75/f/5/f/7///8///9/////9sAQwALCAgKCAcLCgkKDQwLDREcEhEPDxEiGRoUHCkk&#10;KyooJCcnLTJANy0wPTAnJzhMOT1DRUhJSCs2T1VORlRAR0hF/9sAQwEMDQ0RDxEhEhIhRS4nLkVF&#10;RUVFRUVFRUVFRUVFRUVFRUVFRUVFRUVFRUVFRUVFRUVFRUVFRUVFRUVFRUVFRUVF/8AAEQgAgACA&#10;AwEiAAIRAQMRAf/EABgAAQEBAQEAAAAAAAAAAAAAAAIBAAMH/8QAMRAAAgEDAwMBBwUAAwEBAAAA&#10;AQIRABIhAzFBIlFh8BMycYGhscFCkdHh8SNSYgQz/8QAFQEBAQAAAAAAAAAAAAAAAAAAAAH/xAAU&#10;EQEAAAAAAAAAAAAAAAAAAAAA/9oADAMBAAIRAxEAPwD06+5wgAuJHVGI8GkzFSrggBt6IbAGnFpE&#10;L/5isJ1BcMzggjcevtUCbUGm04tGbuK5nTDaZVYgEgyZj58GuqnFje8Inz8aIy7aYyVgbcRtQFVK&#10;6UmAVwA209qi6t6MRkcFhHreKVumQ7ZIUwQeD3rFCSGJwZuuEYPw52oK7r06bRkwR3xNDqkOzbHo&#10;XYH9/vVYG5SqgkYVuR8vW1ZpOqiuDMYyd/X3oKH9pqqFJCzsRlu/4qgq06YMyeaohVIkFszO3rxU&#10;VMAN1EDM8mP7oIzQ5yGYTJbEfzWcSFDMrAxGInvQ09OBOqR7ss0RP8UmIZriwIYYkbDv9aCICIUs&#10;Le3fb+qjQirp3ZG5Jlj+aZDXhkOBlpNHUhNQFlWCSJ5EDf60C93TUgrEyGJ28VQQtxOLcwcwO/ig&#10;5Y3yFIIxHH+0rLdQtcSYgzsZoGvHswLTMgmiAL2Zp5HioAE1HZma23E5jG1U3nB73Z+vy3oIYBZg&#10;hld5gFtqh1FkwciCI3IP9yKagl8lgqrG2+efpQOyuJuJ3O8UF2KMAMncfmiqlkZWb3xJM4AmIFMA&#10;G1ZA3JHcc/CuemE1VZSCACFHr60FDS9qQCDAkYkDb610gFUWQSCJzPFLUwkGSpEQPvRQ2Wi2ABJx&#10;B8UB1FN9xKoAZk84/wArFhGmzXK4O45xUUyS0llAECYgztNNNSxCCJCxbPO1AHgagGWLZgnB/mre&#10;S6ygVRJydoqsSGJMG0Tj9U7UWvLwQCkTB3EUFef0xJxYwwRU1FLw5QlgeTt5pB2sl+lx32o2t7P3&#10;pdgbpOYigmmtmsZIA5gzEbUlCXliSH5uNUG/CgW5ViaioudMAWrizYHmgwjU6WUlANp7Hmszoune&#10;GUBlHUck9pqgAu1qy0Ak7b5iaLshNwGSsG4eNqBYLqhwsd5J7VGZTgtlMgjJGI+1b2khVIYEm0n4&#10;Dio4LlHCk27L3NBRhmAWeI/6+fnUsWeGY/qURn5c1ep2buB7w7+oqISVhcqwJBmZmgulpuU0/akF&#10;0Akjn4eKrXg9yF6ux+daGEsjqLsCNgOaxs960yg6c7TvQZgpOm0iJAAtkVRGqpNwlj0kZI9RUCq2&#10;jaziAYM9vW1UyoGLRMdPnmgF1qkqQ0jaMk96odSwAWTtPHmsbCCzTCA77moANUzb1cj6figTy2mq&#10;yDnkYI7UXHtFbJui0rx5+9FNGzUBkm8gwMCN9vic10EFzBzG5yBPag5M0MWCiDEBTPr812OqgbbO&#10;+PvU1HCIWKSxNu0mKwRLr933gGPEfCgysVAkEBjv8aDgp1m+OQo6j2x+1NiAEGSAee2aptgu2BGc&#10;89qDkZ9oli9M2kcAejXTUbpJMMV6oB4nf71mlWvRiDbmRgxQtgmxVGoymByT580FaHgFGAPTIPEU&#10;WDL/APOPZgXgQBsCdqrB1DWvBcXAg89qswFNgDkkkdhz9aCgWAWiFOCZGRUeAQGjqwOMDNAJcPaM&#10;A7SMKYuHBrqSVJaACTJzz2oDqNeW0y4LSSBGfXFdEUAFhDXZH7f1RAtkKTKYVTsRUlQb1T/kOBHb&#10;8UFILspUwD1H/wBeKMg6xFzAjA8z9zWTUDaliADB6vOcfD+ar6emo90AZOPvQOQ+mwbAiCR2oKzx&#10;cVtWMDxWDFwJBBEgHt8RSyFIJuOxPH9YoDlywXCmeqfpWRR7NV0wF8DIA3rQ/WVQ3TM7SO30rFAC&#10;WUYDDf16igwP/Ipfc4tAxNR3Mw0gqQZAxvxXQEXCAZHvft3oOy6jLaZUnMZmPtFAltIUDKZAJNZg&#10;A6tIxtOxrKVsEEELGTx5qYTSDSxYSQPn+KCY9nar57jHrmtqxpoC3VaeBuZ7ftFbYKxlQNxzTDOx&#10;EZHc7gd6DnpdaxcrEiQRuOxpqnTLMbpnuJ/yiqvcGDKVMAwNx3/etcPfBtA6bGxPqaDMAztprIsA&#10;IjM1Sse6Qy+6lsY71TkhkEMsBj3qFl07ASBJkAYHzoCFZVCEyNiYg/DxW1QcqWAVotHyrppm4Bgu&#10;DvPBrk9ykrpgwAWUjOe3+0GQgiASrASQRwNiflS1GKKGYAwIKjczWDR1SpYxsd6Rdgt1o747UEd4&#10;UhSC0giOZrEsrKAZUjCge92rnDOzIwgcHsIrpqPbpLZM4CgfDaghZQbLYT3SRkhqmfauigLzPjuP&#10;nU1AOsKg+IOJjc101DcAWMQYjuKACFLCDEgyo/c/D1zTaUkhQCqwD57UFU+zzgAZjAHg/tXUTswJ&#10;B3M8+KAMo02UhSWuJg+Rn6UCskEkwXmASI4ImlN4cDpEwLlk4/FUMTc0jpPSN9xv9aCK0MVEgTMk&#10;YA9RUUalql2Jk584j+/nVJNllxge9eP2pLpk6jBiQOI7bb96CInCgquYUGDH43qhjcVX42sd/FZX&#10;NiliZIzPA71IIMgqqQSScnfagxQBxdJLJE8nPj70QGAmLZEZ4A8UReH9mPfAF0NgCs3SBphwBuCP&#10;08CKDphXAC5ntjbvWJzDZXZsVbgVvDGR+kRisZRQxa0f9uFHzoIwkZllaFkZEefFUEMZOMZHbt+a&#10;h1c2KpLMpIC+P9qWTql/0mFKmIPmgUMGFoABYAj5UChGmSxhQWO0/vXRZlZ3EwPxRmGDkQzCJGf9&#10;oCgnTV36bZmGkHyKQUg23gi0ds9qgKJJBujjgePrWEMSCoSJ8DigU3XSCGmJiY7VBp9IgkEnZt59&#10;ftRTUZ9SbQIBkE53rPqdcloTGQJnNBSlqrYxtBk/3ULMCxcE2jMcjsP2pKb2AIgCGA87fQ1g4KQx&#10;w3SSe9BpVkVrwQRuDE42iraEE2mWjp7RihIBbTdSThggGMn71AQylSTfANwMTH1oOhYe+LSQvvbH&#10;+tqLFNViI2jJ584rNMEubC3cUTcrXgAqV2Ues0CADFbALSSDAmRTkLcwBYN+nfPwrixtZunL7ECZ&#10;9RXREJBIaQwGYAz3igJXpChmUA4jb+qt2nCAhR7TpAY5I8d6IeSoUwp96IkAbCt0hxJMgQCwEUFD&#10;EuAZgDAPO+KxbpAYEADMfasFGp7QkSQeiTWUl7xBLHcMftQRdNVUBZeRO8DPr6UnujckDBAjNJYL&#10;CwQqrCnec5H0Fc9ZZWFIAOSBuI7UCCwUVsDIgHAqBc+8SDgmPx2q3eyVQELTzPP8UWgAszAP+ksD&#10;sO9AmNgATqK4zxj+q5+xN+mdMHYjPBjnz8q6B/8A9HyZAIDbbU1uDCeTOM0GJVTdGQu4zPo1ykht&#10;OUu1GJhtv8n8UlN8OrARJJB2isVZRIlWugwd5oIyEsrWMWVsCZj69q5nVNpbAYDmYiuxWXkLnYzv&#10;EbVyQskXYLkgRwBUUg1yBVDDsYmqwHsyyEoJ52nn51EZVkA2hYURgTx8s10Zb2JhDGFP5+NVBcsy&#10;wGAMTJ9bVsC65iBJYg7x/tYLFwLXLxxDUgqLpqTsAI/mg//ZUEsDBBQABgAIAAAAIQArOwfh2wAA&#10;AAoBAAAPAAAAZHJzL2Rvd25yZXYueG1sTI9BT4QwEIXvJv6HZky8uQUUskHKZmPixZPi/oAuHSlC&#10;p4SWBf+9sye9zeS9vPe+6rC5UVxwDr0nBekuAYHUetNTp+D0+fqwBxGiJqNHT6jgBwMc6tubSpfG&#10;r/SBlyZ2gkMolFqBjXEqpQytRafDzk9IrH352enI79xJM+uVw90osyQppNM9cYPVE75YbIdmcQq+&#10;83UJdqMibR7T9yDNMBzfEqXu77bjM4iIW/wzw3U+T4eaN539QiaIUQGDRAVPeVaAuMrcxihnvvJ9&#10;loKsK/kfof4F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Gbs5nS&#10;AgAAGgYAAA4AAAAAAAAAAAAAAAAAPAIAAGRycy9lMm9Eb2MueG1sUEsBAi0ACgAAAAAAAAAhAA3w&#10;+c9PDgAATw4AABUAAAAAAAAAAAAAAAAAOgUAAGRycy9tZWRpYS9pbWFnZTEuanBlZ1BLAQItABQA&#10;BgAIAAAAIQArOwfh2wAAAAoBAAAPAAAAAAAAAAAAAAAAALwTAABkcnMvZG93bnJldi54bWxQSwEC&#10;LQAUAAYACAAAACEAWGCzG7oAAAAiAQAAGQAAAAAAAAAAAAAAAADEFAAAZHJzL19yZWxzL2Uyb0Rv&#10;Yy54bWwucmVsc1BLBQYAAAAABgAGAH0BAAC1FQAAAAA=&#10;" stroked="f" strokeweight="1pt">
                <v:fill r:id="rId8" o:title="" recolor="t" rotate="t" type="tile"/>
                <w10:wrap anchorx="page"/>
              </v:rect>
            </w:pict>
          </mc:Fallback>
        </mc:AlternateContent>
      </w:r>
      <w:r>
        <w:rPr>
          <w:noProof/>
        </w:rPr>
        <mc:AlternateContent>
          <mc:Choice Requires="wps">
            <w:drawing>
              <wp:anchor distT="45720" distB="45720" distL="114300" distR="114300" simplePos="0" relativeHeight="251661312" behindDoc="0" locked="0" layoutInCell="1" allowOverlap="1" wp14:anchorId="7BFACB0E" wp14:editId="5F4CE566">
                <wp:simplePos x="0" y="0"/>
                <wp:positionH relativeFrom="column">
                  <wp:posOffset>225846</wp:posOffset>
                </wp:positionH>
                <wp:positionV relativeFrom="paragraph">
                  <wp:posOffset>3181985</wp:posOffset>
                </wp:positionV>
                <wp:extent cx="5023262" cy="415636"/>
                <wp:effectExtent l="0" t="0" r="0" b="381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262" cy="415636"/>
                        </a:xfrm>
                        <a:prstGeom prst="rect">
                          <a:avLst/>
                        </a:prstGeom>
                        <a:noFill/>
                        <a:ln w="9525">
                          <a:noFill/>
                          <a:miter lim="800000"/>
                          <a:headEnd/>
                          <a:tailEnd/>
                        </a:ln>
                      </wps:spPr>
                      <wps:txbx>
                        <w:txbxContent>
                          <w:p w14:paraId="15FB16B5" w14:textId="312DA5D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Volume 29</w:t>
                            </w:r>
                            <w:r>
                              <w:rPr>
                                <w:rFonts w:asciiTheme="majorHAnsi" w:hAnsiTheme="majorHAnsi" w:cstheme="majorHAnsi"/>
                                <w:sz w:val="28"/>
                                <w:szCs w:val="86"/>
                                <w14:textOutline w14:w="9525" w14:cap="rnd" w14:cmpd="sng" w14:algn="ctr">
                                  <w14:solidFill>
                                    <w14:srgbClr w14:val="000000"/>
                                  </w14:solidFill>
                                  <w14:prstDash w14:val="solid"/>
                                  <w14:bevel/>
                                </w14:textOutline>
                              </w:rPr>
                              <w:tab/>
                              <w:t>Number 2,</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AUGUST</w:t>
                            </w:r>
                            <w:r>
                              <w:rPr>
                                <w:rFonts w:asciiTheme="majorHAnsi" w:hAnsiTheme="majorHAnsi" w:cstheme="majorHAnsi"/>
                                <w:sz w:val="28"/>
                                <w:szCs w:val="86"/>
                                <w14:textOutline w14:w="9525" w14:cap="rnd" w14:cmpd="sng" w14:algn="ctr">
                                  <w14:solidFill>
                                    <w14:srgbClr w14:val="000000"/>
                                  </w14:solidFill>
                                  <w14:prstDash w14:val="solid"/>
                                  <w14:bevel/>
                                </w14:textOutline>
                              </w:rPr>
                              <w:t>, 2026 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ACB0E" id="_x0000_s1028" type="#_x0000_t202" style="position:absolute;margin-left:17.8pt;margin-top:250.55pt;width:395.55pt;height: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bDgIAAPsDAAAOAAAAZHJzL2Uyb0RvYy54bWysU9tu2zAMfR+wfxD0vjhxk7Q14hRduw4D&#10;ugvQ7gMYWY6FSaImKbGzry8lp1mwvQ3TgyCJ5CHPIbW6GYxme+mDQlvz2WTKmbQCG2W3Nf/+/PDu&#10;irMQwTag0cqaH2TgN+u3b1a9q2SJHepGekYgNlS9q3kXo6uKIohOGggTdNKSsUVvINLVb4vGQ0/o&#10;RhfldLosevSN8yhkCPR6Pxr5OuO3rRTxa9sGGZmuOdUW8+7zvkl7sV5BtfXgOiWOZcA/VGFAWUp6&#10;grqHCGzn1V9QRgmPAds4EWgKbFslZOZAbGbTP9g8deBk5kLiBHeSKfw/WPFl/80z1VDvykvOLBhq&#10;0rMcInuPAyuTPr0LFbk9OXKMAz2Tb+Ya3COKH4FZvOvAbuWt99h3Ehqqb5Yii7PQESckkE3/GRtK&#10;A7uIGWhovUnikRyM0KlPh1NvUimCHhfT8qJclpwJss1ni+XFMqeA6jXa+RA/SjQsHWruqfcZHfaP&#10;IaZqoHp1ScksPiitc/+1ZX3NrxflIgecWYyKNJ5amZpfTdMaByaR/GCbHBxB6fFMCbQ9sk5ER8px&#10;2AxZ4JOYG2wOJIPHcRrp99ChQ/+Ls54msebh5w685Ex/siTl9Ww+T6ObL/PFZUkXf27ZnFvACoKq&#10;eeRsPN7FPO4j5VuSvFVZjdSbsZJjyTRhWaTjb0gjfH7PXr//7PoFAAD//wMAUEsDBBQABgAIAAAA&#10;IQBbtbKC3gAAAAoBAAAPAAAAZHJzL2Rvd25yZXYueG1sTI/BTsMwDIbvSLxDZCRuLOmg2ShNJwTi&#10;CmIwJG5Z47UVjVM12VreHnOCo+1Pv7+/3My+FyccYxfIQLZQIJDq4DpqDLy/PV2tQcRkydk+EBr4&#10;xgib6vystIULE73iaZsawSEUC2ugTWkopIx1i97GRRiQ+HYIo7eJx7GRbrQTh/teLpXS0tuO+ENr&#10;B3xosf7aHr2B3fPh8+NGvTSPPh+mMCtJ/lYac3kx39+BSDinPxh+9VkdKnbahyO5KHoD17lm0kCu&#10;sgwEA+ulXoHY80ZrDbIq5f8K1Q8AAAD//wMAUEsBAi0AFAAGAAgAAAAhALaDOJL+AAAA4QEAABMA&#10;AAAAAAAAAAAAAAAAAAAAAFtDb250ZW50X1R5cGVzXS54bWxQSwECLQAUAAYACAAAACEAOP0h/9YA&#10;AACUAQAACwAAAAAAAAAAAAAAAAAvAQAAX3JlbHMvLnJlbHNQSwECLQAUAAYACAAAACEAwSwf2w4C&#10;AAD7AwAADgAAAAAAAAAAAAAAAAAuAgAAZHJzL2Uyb0RvYy54bWxQSwECLQAUAAYACAAAACEAW7Wy&#10;gt4AAAAKAQAADwAAAAAAAAAAAAAAAABoBAAAZHJzL2Rvd25yZXYueG1sUEsFBgAAAAAEAAQA8wAA&#10;AHMFAAAAAA==&#10;" filled="f" stroked="f">
                <v:textbox>
                  <w:txbxContent>
                    <w:p w14:paraId="15FB16B5" w14:textId="312DA5D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Volume 29</w:t>
                      </w:r>
                      <w:r>
                        <w:rPr>
                          <w:rFonts w:asciiTheme="majorHAnsi" w:hAnsiTheme="majorHAnsi" w:cstheme="majorHAnsi"/>
                          <w:sz w:val="28"/>
                          <w:szCs w:val="86"/>
                          <w14:textOutline w14:w="9525" w14:cap="rnd" w14:cmpd="sng" w14:algn="ctr">
                            <w14:solidFill>
                              <w14:srgbClr w14:val="000000"/>
                            </w14:solidFill>
                            <w14:prstDash w14:val="solid"/>
                            <w14:bevel/>
                          </w14:textOutline>
                        </w:rPr>
                        <w:tab/>
                        <w:t>Number 2,</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AUGUST</w:t>
                      </w:r>
                      <w:r>
                        <w:rPr>
                          <w:rFonts w:asciiTheme="majorHAnsi" w:hAnsiTheme="majorHAnsi" w:cstheme="majorHAnsi"/>
                          <w:sz w:val="28"/>
                          <w:szCs w:val="86"/>
                          <w14:textOutline w14:w="9525" w14:cap="rnd" w14:cmpd="sng" w14:algn="ctr">
                            <w14:solidFill>
                              <w14:srgbClr w14:val="000000"/>
                            </w14:solidFill>
                            <w14:prstDash w14:val="solid"/>
                            <w14:bevel/>
                          </w14:textOutline>
                        </w:rPr>
                        <w:t>, 2026 Edition</w:t>
                      </w: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14:anchorId="24096A13" wp14:editId="18372396">
                <wp:simplePos x="0" y="0"/>
                <wp:positionH relativeFrom="column">
                  <wp:posOffset>-237506</wp:posOffset>
                </wp:positionH>
                <wp:positionV relativeFrom="paragraph">
                  <wp:posOffset>3598222</wp:posOffset>
                </wp:positionV>
                <wp:extent cx="6662419" cy="6052819"/>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2419" cy="6052819"/>
                        </a:xfrm>
                        <a:prstGeom prst="rect">
                          <a:avLst/>
                        </a:prstGeom>
                        <a:noFill/>
                        <a:ln w="9525">
                          <a:noFill/>
                          <a:miter lim="800000"/>
                          <a:headEnd/>
                          <a:tailEnd/>
                        </a:ln>
                      </wps:spPr>
                      <wps:txbx>
                        <w:txbxContent>
                          <w:p w14:paraId="7152274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8838F8">
                              <w:rPr>
                                <w:rFonts w:asciiTheme="majorHAnsi" w:hAnsiTheme="majorHAnsi" w:cstheme="majorHAnsi"/>
                                <w:sz w:val="28"/>
                                <w:szCs w:val="86"/>
                                <w14:textOutline w14:w="9525" w14:cap="rnd" w14:cmpd="sng" w14:algn="ctr">
                                  <w14:solidFill>
                                    <w14:srgbClr w14:val="000000"/>
                                  </w14:solidFill>
                                  <w14:prstDash w14:val="solid"/>
                                  <w14:bevel/>
                                </w14:textOutline>
                              </w:rPr>
                              <w:t>Fo</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unding 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Denis C.E.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Ugwuegbu</w:t>
                            </w:r>
                            <w:proofErr w:type="spellEnd"/>
                          </w:p>
                          <w:p w14:paraId="77BA1F9D"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(Retired Professor of Department of Psychology.</w:t>
                            </w:r>
                          </w:p>
                          <w:p w14:paraId="3A5BD33B"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University of Ibadan.)</w:t>
                            </w:r>
                          </w:p>
                          <w:p w14:paraId="6FC34863"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31BCE285"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Shyngle</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K. Balogun.</w:t>
                            </w:r>
                          </w:p>
                          <w:p w14:paraId="364AD92A"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7079F9B8"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126E0367"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Associate Editor: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Benjamin O.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Ehigie</w:t>
                            </w:r>
                            <w:proofErr w:type="spellEnd"/>
                          </w:p>
                          <w:p w14:paraId="21854E20"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1212F4F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7C4BC126" w14:textId="77777777" w:rsidR="00F6023D" w:rsidRPr="002723D7" w:rsidRDefault="00F6023D" w:rsidP="00F6023D">
                            <w:pPr>
                              <w:ind w:left="1440" w:firstLine="720"/>
                              <w:rPr>
                                <w:rFonts w:ascii="Arial Black" w:hAnsi="Arial Black" w:cstheme="majorHAnsi"/>
                                <w:b/>
                                <w:sz w:val="32"/>
                                <w:szCs w:val="86"/>
                                <w:u w:val="single"/>
                                <w14:textOutline w14:w="9525" w14:cap="rnd" w14:cmpd="sng" w14:algn="ctr">
                                  <w14:solidFill>
                                    <w14:srgbClr w14:val="000000"/>
                                  </w14:solidFill>
                                  <w14:prstDash w14:val="solid"/>
                                  <w14:bevel/>
                                </w14:textOutline>
                              </w:rPr>
                            </w:pPr>
                            <w:r w:rsidRPr="002723D7">
                              <w:rPr>
                                <w:rFonts w:ascii="Arial Black" w:hAnsi="Arial Black" w:cstheme="majorHAnsi"/>
                                <w:b/>
                                <w:sz w:val="32"/>
                                <w:szCs w:val="86"/>
                                <w:u w:val="single"/>
                                <w14:textOutline w14:w="9525" w14:cap="rnd" w14:cmpd="sng" w14:algn="ctr">
                                  <w14:solidFill>
                                    <w14:srgbClr w14:val="000000"/>
                                  </w14:solidFill>
                                  <w14:prstDash w14:val="solid"/>
                                  <w14:bevel/>
                                </w14:textOutline>
                              </w:rPr>
                              <w:t>EDITORIAL ADVISORY BOARD</w:t>
                            </w:r>
                          </w:p>
                          <w:p w14:paraId="013DDBD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S. S. Babalola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3D26DB6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S.E.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Idemudia</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16BD0A7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Tope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Akinnawo</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Adekunle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Ajasin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University, Nigeria</w:t>
                            </w:r>
                          </w:p>
                          <w:p w14:paraId="6D48488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O.A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Ojedokun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Adekunle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Ajasin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University, Nigeria</w:t>
                            </w:r>
                          </w:p>
                          <w:p w14:paraId="0914660D"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Catherine O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Chovwen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E9BBAF0"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Grace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Adejunwon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75F8E8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A.M.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Sunmola</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57ECEA1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 Nwankwo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Caritas University, Nigeria</w:t>
                            </w:r>
                          </w:p>
                          <w:p w14:paraId="36DCCAD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K.O. Taiwo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Lagos State University, Nigeria</w:t>
                            </w:r>
                          </w:p>
                          <w:p w14:paraId="4F5EA88B"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Bayo Oluwole</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7D74C1CC"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96A13" id="_x0000_s1029" type="#_x0000_t202" style="position:absolute;margin-left:-18.7pt;margin-top:283.3pt;width:524.6pt;height:476.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BTDwIAAPwDAAAOAAAAZHJzL2Uyb0RvYy54bWysU9uO2yAQfa/Uf0C8N7408SZWnNV2t1tV&#10;2l6k3X4AwThGBYYCiZ1+fQecpFH7VpUHxDAzhzlnhvXtqBU5COclmIYWs5wSYTi00uwa+u3l8c2S&#10;Eh+YaZkCIxp6FJ7ebl6/Wg+2FiX0oFrhCIIYXw+2oX0Its4yz3uhmZ+BFQadHTjNAppul7WODYiu&#10;VVbmeZUN4FrrgAvv8fZhctJNwu86wcOXrvMiENVQrC2k3aV9G/dss2b1zjHbS34qg/1DFZpJg49e&#10;oB5YYGTv5F9QWnIHHrow46Az6DrJReKAbIr8DzbPPbMicUFxvL3I5P8fLP98+OqIbBtaFjeUGKax&#10;SS9iDOQdjKSM+gzW1xj2bDEwjHiNfU5cvX0C/t0TA/c9Mztx5xwMvWAt1lfEzOwqdcLxEWQ7fIIW&#10;n2H7AAlo7JyO4qEcBNGxT8dLb2IpHC+rqirnxYoSjr4qX5RLNOIbrD6nW+fDBwGaxENDHTY/wbPD&#10;kw9T6DkkvmbgUSqF96xWhgwNXS3KRUq48mgZcD6V1A1d5nFNExNZvjdtSg5MqumMtShzoh2ZTpzD&#10;uB2Twm/Pam6hPaIODqZxxO+Dhx7cT0oGHMWG+h975gQl6qNBLVfFfB5nNxnzxU2Jhrv2bK89zHCE&#10;amigZDrehzTvE+U71LyTSY3YnKmSU8k4YknP03eIM3xtp6jfn3bzCwAA//8DAFBLAwQUAAYACAAA&#10;ACEA2yzF4uAAAAANAQAADwAAAGRycy9kb3ducmV2LnhtbEyPwU7DMAyG70i8Q2QkbltSWMtWmk4I&#10;xBW0wSZxyxqvrWicqsnW8vZ4J7jZ8qff31+sJ9eJMw6h9aQhmSsQSJW3LdUaPj9eZ0sQIRqypvOE&#10;Gn4wwLq8vipMbv1IGzxvYy04hEJuNDQx9rmUoWrQmTD3PRLfjn5wJvI61NIOZuRw18k7pTLpTEv8&#10;oTE9PjdYfW9PTsPu7fi1X6j3+sWl/egnJcmtpNa3N9PTI4iIU/yD4aLP6lCy08GfyAbRaZjdPywY&#10;1ZBmWQbiQqgk4TYHntJktQRZFvJ/i/IXAAD//wMAUEsBAi0AFAAGAAgAAAAhALaDOJL+AAAA4QEA&#10;ABMAAAAAAAAAAAAAAAAAAAAAAFtDb250ZW50X1R5cGVzXS54bWxQSwECLQAUAAYACAAAACEAOP0h&#10;/9YAAACUAQAACwAAAAAAAAAAAAAAAAAvAQAAX3JlbHMvLnJlbHNQSwECLQAUAAYACAAAACEAHEpw&#10;Uw8CAAD8AwAADgAAAAAAAAAAAAAAAAAuAgAAZHJzL2Uyb0RvYy54bWxQSwECLQAUAAYACAAAACEA&#10;2yzF4uAAAAANAQAADwAAAAAAAAAAAAAAAABpBAAAZHJzL2Rvd25yZXYueG1sUEsFBgAAAAAEAAQA&#10;8wAAAHYFAAAAAA==&#10;" filled="f" stroked="f">
                <v:textbox>
                  <w:txbxContent>
                    <w:p w14:paraId="7152274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8838F8">
                        <w:rPr>
                          <w:rFonts w:asciiTheme="majorHAnsi" w:hAnsiTheme="majorHAnsi" w:cstheme="majorHAnsi"/>
                          <w:sz w:val="28"/>
                          <w:szCs w:val="86"/>
                          <w14:textOutline w14:w="9525" w14:cap="rnd" w14:cmpd="sng" w14:algn="ctr">
                            <w14:solidFill>
                              <w14:srgbClr w14:val="000000"/>
                            </w14:solidFill>
                            <w14:prstDash w14:val="solid"/>
                            <w14:bevel/>
                          </w14:textOutline>
                        </w:rPr>
                        <w:t>Fo</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unding 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Denis C.E.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Ugwuegbu</w:t>
                      </w:r>
                      <w:proofErr w:type="spellEnd"/>
                    </w:p>
                    <w:p w14:paraId="77BA1F9D"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(Retired Professor of Department of Psychology.</w:t>
                      </w:r>
                    </w:p>
                    <w:p w14:paraId="3A5BD33B"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University of Ibadan.)</w:t>
                      </w:r>
                    </w:p>
                    <w:p w14:paraId="6FC34863"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31BCE285"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Shyngle</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K. Balogun.</w:t>
                      </w:r>
                    </w:p>
                    <w:p w14:paraId="364AD92A"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7079F9B8"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126E0367"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Associate Editor: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Professor. Benjamin O.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Ehigie</w:t>
                      </w:r>
                      <w:proofErr w:type="spellEnd"/>
                    </w:p>
                    <w:p w14:paraId="21854E20"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1212F4F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7C4BC126" w14:textId="77777777" w:rsidR="00F6023D" w:rsidRPr="002723D7" w:rsidRDefault="00F6023D" w:rsidP="00F6023D">
                      <w:pPr>
                        <w:ind w:left="1440" w:firstLine="720"/>
                        <w:rPr>
                          <w:rFonts w:ascii="Arial Black" w:hAnsi="Arial Black" w:cstheme="majorHAnsi"/>
                          <w:b/>
                          <w:sz w:val="32"/>
                          <w:szCs w:val="86"/>
                          <w:u w:val="single"/>
                          <w14:textOutline w14:w="9525" w14:cap="rnd" w14:cmpd="sng" w14:algn="ctr">
                            <w14:solidFill>
                              <w14:srgbClr w14:val="000000"/>
                            </w14:solidFill>
                            <w14:prstDash w14:val="solid"/>
                            <w14:bevel/>
                          </w14:textOutline>
                        </w:rPr>
                      </w:pPr>
                      <w:r w:rsidRPr="002723D7">
                        <w:rPr>
                          <w:rFonts w:ascii="Arial Black" w:hAnsi="Arial Black" w:cstheme="majorHAnsi"/>
                          <w:b/>
                          <w:sz w:val="32"/>
                          <w:szCs w:val="86"/>
                          <w:u w:val="single"/>
                          <w14:textOutline w14:w="9525" w14:cap="rnd" w14:cmpd="sng" w14:algn="ctr">
                            <w14:solidFill>
                              <w14:srgbClr w14:val="000000"/>
                            </w14:solidFill>
                            <w14:prstDash w14:val="solid"/>
                            <w14:bevel/>
                          </w14:textOutline>
                        </w:rPr>
                        <w:t>EDITORIAL ADVISORY BOARD</w:t>
                      </w:r>
                    </w:p>
                    <w:p w14:paraId="013DDBD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S. S. Babalola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3D26DB6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S.E.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Idemudia</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16BD0A7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Tope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Akinnawo</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Adekunle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Ajasin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University, Nigeria</w:t>
                      </w:r>
                    </w:p>
                    <w:p w14:paraId="6D48488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O.A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Ojedokun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 xml:space="preserve">Adekunle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Ajasin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University, Nigeria</w:t>
                      </w:r>
                    </w:p>
                    <w:p w14:paraId="0914660D"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Catherine O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Chovwen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E9BBAF0"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Grace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Adejunwon</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75F8E8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Professor. A.M. </w:t>
                      </w:r>
                      <w:proofErr w:type="spellStart"/>
                      <w:r>
                        <w:rPr>
                          <w:rFonts w:asciiTheme="majorHAnsi" w:hAnsiTheme="majorHAnsi" w:cstheme="majorHAnsi"/>
                          <w:sz w:val="28"/>
                          <w:szCs w:val="86"/>
                          <w14:textOutline w14:w="9525" w14:cap="rnd" w14:cmpd="sng" w14:algn="ctr">
                            <w14:solidFill>
                              <w14:srgbClr w14:val="000000"/>
                            </w14:solidFill>
                            <w14:prstDash w14:val="solid"/>
                            <w14:bevel/>
                          </w14:textOutline>
                        </w:rPr>
                        <w:t>Sunmola</w:t>
                      </w:r>
                      <w:proofErr w:type="spellEnd"/>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57ECEA1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 Nwankwo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Caritas University, Nigeria</w:t>
                      </w:r>
                    </w:p>
                    <w:p w14:paraId="36DCCAD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K.O. Taiwo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Lagos State University, Nigeria</w:t>
                      </w:r>
                    </w:p>
                    <w:p w14:paraId="4F5EA88B"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Bayo Oluwole</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7D74C1CC"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txbxContent>
                </v:textbox>
              </v:shape>
            </w:pict>
          </mc:Fallback>
        </mc:AlternateContent>
      </w:r>
    </w:p>
    <w:p w14:paraId="4C8B127A" w14:textId="77777777" w:rsidR="00F6023D" w:rsidRDefault="00F6023D" w:rsidP="00F6023D">
      <w:pPr>
        <w:ind w:right="2479"/>
        <w:jc w:val="both"/>
        <w:rPr>
          <w:rFonts w:ascii="Arial" w:hAnsi="Arial" w:cs="Arial"/>
          <w:b/>
        </w:rPr>
      </w:pPr>
    </w:p>
    <w:p w14:paraId="0E50AD36" w14:textId="77777777" w:rsidR="00F6023D" w:rsidRDefault="00F6023D" w:rsidP="00F6023D">
      <w:pPr>
        <w:ind w:right="2479"/>
        <w:jc w:val="both"/>
        <w:rPr>
          <w:rFonts w:ascii="Arial" w:hAnsi="Arial" w:cs="Arial"/>
          <w:b/>
        </w:rPr>
      </w:pPr>
    </w:p>
    <w:p w14:paraId="4811B0C1" w14:textId="77777777" w:rsidR="00F6023D" w:rsidRDefault="00F6023D" w:rsidP="00F6023D">
      <w:pPr>
        <w:ind w:right="2479"/>
        <w:jc w:val="both"/>
        <w:rPr>
          <w:rFonts w:ascii="Arial" w:hAnsi="Arial" w:cs="Arial"/>
          <w:b/>
        </w:rPr>
      </w:pPr>
    </w:p>
    <w:p w14:paraId="69B6C888" w14:textId="77777777" w:rsidR="00F6023D" w:rsidRDefault="00F6023D" w:rsidP="00F6023D">
      <w:pPr>
        <w:ind w:right="2479"/>
        <w:jc w:val="both"/>
        <w:rPr>
          <w:rFonts w:ascii="Arial" w:hAnsi="Arial" w:cs="Arial"/>
          <w:b/>
        </w:rPr>
      </w:pPr>
    </w:p>
    <w:p w14:paraId="2438033E" w14:textId="77777777" w:rsidR="00F6023D" w:rsidRDefault="00F6023D" w:rsidP="00F6023D">
      <w:pPr>
        <w:ind w:right="2479"/>
        <w:jc w:val="both"/>
        <w:rPr>
          <w:rFonts w:ascii="Arial" w:hAnsi="Arial" w:cs="Arial"/>
          <w:b/>
        </w:rPr>
      </w:pPr>
    </w:p>
    <w:p w14:paraId="13E12257" w14:textId="77777777" w:rsidR="00F6023D" w:rsidRDefault="00F6023D" w:rsidP="00F6023D">
      <w:pPr>
        <w:ind w:right="2479"/>
        <w:jc w:val="both"/>
        <w:rPr>
          <w:rFonts w:ascii="Arial" w:hAnsi="Arial" w:cs="Arial"/>
          <w:b/>
        </w:rPr>
      </w:pPr>
    </w:p>
    <w:p w14:paraId="3EEF1BA7" w14:textId="77777777" w:rsidR="00F6023D" w:rsidRDefault="00F6023D" w:rsidP="00F6023D">
      <w:pPr>
        <w:ind w:right="2479"/>
        <w:jc w:val="both"/>
        <w:rPr>
          <w:rFonts w:ascii="Arial" w:hAnsi="Arial" w:cs="Arial"/>
          <w:b/>
        </w:rPr>
      </w:pPr>
    </w:p>
    <w:p w14:paraId="7604AA69" w14:textId="77777777" w:rsidR="00F6023D" w:rsidRDefault="00F6023D" w:rsidP="00F6023D">
      <w:pPr>
        <w:ind w:right="2479"/>
        <w:jc w:val="both"/>
        <w:rPr>
          <w:rFonts w:ascii="Arial" w:hAnsi="Arial" w:cs="Arial"/>
          <w:b/>
        </w:rPr>
      </w:pPr>
    </w:p>
    <w:p w14:paraId="2C0A68B2" w14:textId="77777777" w:rsidR="00F6023D" w:rsidRDefault="00F6023D" w:rsidP="00F6023D">
      <w:pPr>
        <w:ind w:right="2479"/>
        <w:jc w:val="both"/>
        <w:rPr>
          <w:rFonts w:ascii="Arial" w:hAnsi="Arial" w:cs="Arial"/>
          <w:b/>
        </w:rPr>
      </w:pPr>
    </w:p>
    <w:p w14:paraId="265F3388" w14:textId="77777777" w:rsidR="00F6023D" w:rsidRDefault="00F6023D" w:rsidP="00F6023D">
      <w:pPr>
        <w:ind w:right="2479"/>
        <w:jc w:val="both"/>
        <w:rPr>
          <w:rFonts w:ascii="Arial" w:hAnsi="Arial" w:cs="Arial"/>
          <w:b/>
        </w:rPr>
      </w:pPr>
    </w:p>
    <w:p w14:paraId="2D48AB18" w14:textId="77777777" w:rsidR="00F6023D" w:rsidRDefault="00F6023D" w:rsidP="00F6023D">
      <w:pPr>
        <w:ind w:right="2479"/>
        <w:jc w:val="both"/>
        <w:rPr>
          <w:rFonts w:ascii="Arial" w:hAnsi="Arial" w:cs="Arial"/>
          <w:b/>
        </w:rPr>
      </w:pPr>
    </w:p>
    <w:p w14:paraId="57D88485" w14:textId="77777777" w:rsidR="00F6023D" w:rsidRDefault="00F6023D" w:rsidP="00F6023D">
      <w:pPr>
        <w:ind w:right="2479"/>
        <w:jc w:val="both"/>
        <w:rPr>
          <w:rFonts w:ascii="Arial" w:hAnsi="Arial" w:cs="Arial"/>
          <w:b/>
        </w:rPr>
      </w:pPr>
    </w:p>
    <w:p w14:paraId="2860C320" w14:textId="77777777" w:rsidR="00F6023D" w:rsidRDefault="00F6023D" w:rsidP="00F6023D">
      <w:pPr>
        <w:ind w:right="2479"/>
        <w:jc w:val="both"/>
        <w:rPr>
          <w:rFonts w:ascii="Arial" w:hAnsi="Arial" w:cs="Arial"/>
          <w:b/>
        </w:rPr>
      </w:pPr>
    </w:p>
    <w:p w14:paraId="232A702E" w14:textId="77777777" w:rsidR="00F6023D" w:rsidRDefault="00F6023D" w:rsidP="00F6023D">
      <w:pPr>
        <w:ind w:right="2479"/>
        <w:jc w:val="both"/>
        <w:rPr>
          <w:rFonts w:ascii="Arial" w:hAnsi="Arial" w:cs="Arial"/>
          <w:b/>
        </w:rPr>
      </w:pPr>
    </w:p>
    <w:p w14:paraId="2E1E481D" w14:textId="77777777" w:rsidR="00F6023D" w:rsidRDefault="00F6023D" w:rsidP="00F6023D">
      <w:pPr>
        <w:ind w:right="2479"/>
        <w:jc w:val="both"/>
        <w:rPr>
          <w:rFonts w:ascii="Arial" w:hAnsi="Arial" w:cs="Arial"/>
          <w:b/>
        </w:rPr>
      </w:pPr>
    </w:p>
    <w:p w14:paraId="5AC14B3D" w14:textId="77777777" w:rsidR="00F6023D" w:rsidRDefault="00F6023D" w:rsidP="00F6023D">
      <w:pPr>
        <w:ind w:right="2479"/>
        <w:jc w:val="both"/>
        <w:rPr>
          <w:rFonts w:ascii="Arial" w:hAnsi="Arial" w:cs="Arial"/>
          <w:b/>
        </w:rPr>
      </w:pPr>
    </w:p>
    <w:p w14:paraId="447040AC" w14:textId="77777777" w:rsidR="00F6023D" w:rsidRDefault="00F6023D" w:rsidP="00F6023D">
      <w:pPr>
        <w:ind w:right="2479"/>
        <w:jc w:val="both"/>
        <w:rPr>
          <w:rFonts w:ascii="Arial" w:hAnsi="Arial" w:cs="Arial"/>
          <w:b/>
        </w:rPr>
      </w:pPr>
    </w:p>
    <w:p w14:paraId="216DD456" w14:textId="77777777" w:rsidR="00F6023D" w:rsidRDefault="00F6023D" w:rsidP="00F6023D">
      <w:pPr>
        <w:ind w:right="2479"/>
        <w:jc w:val="both"/>
        <w:rPr>
          <w:rFonts w:ascii="Arial" w:hAnsi="Arial" w:cs="Arial"/>
          <w:b/>
        </w:rPr>
      </w:pPr>
    </w:p>
    <w:p w14:paraId="0D77B685" w14:textId="77777777" w:rsidR="00F6023D" w:rsidRDefault="00F6023D" w:rsidP="00F6023D">
      <w:pPr>
        <w:ind w:right="2479"/>
        <w:jc w:val="both"/>
        <w:rPr>
          <w:rFonts w:ascii="Arial" w:hAnsi="Arial" w:cs="Arial"/>
          <w:b/>
        </w:rPr>
      </w:pPr>
    </w:p>
    <w:p w14:paraId="44A1C689" w14:textId="77777777" w:rsidR="00F6023D" w:rsidRDefault="00F6023D" w:rsidP="00F6023D">
      <w:pPr>
        <w:ind w:right="2479"/>
        <w:jc w:val="both"/>
        <w:rPr>
          <w:rFonts w:ascii="Arial" w:hAnsi="Arial" w:cs="Arial"/>
          <w:b/>
        </w:rPr>
      </w:pPr>
    </w:p>
    <w:p w14:paraId="0D4A54C8" w14:textId="77777777" w:rsidR="00F6023D" w:rsidRDefault="00F6023D" w:rsidP="00F6023D">
      <w:pPr>
        <w:ind w:right="2479"/>
        <w:jc w:val="both"/>
        <w:rPr>
          <w:rFonts w:ascii="Arial" w:hAnsi="Arial" w:cs="Arial"/>
          <w:b/>
        </w:rPr>
      </w:pPr>
    </w:p>
    <w:p w14:paraId="77A33C6B" w14:textId="77777777" w:rsidR="00F6023D" w:rsidRDefault="00F6023D" w:rsidP="00F6023D">
      <w:pPr>
        <w:ind w:right="2479"/>
        <w:jc w:val="both"/>
        <w:rPr>
          <w:rFonts w:ascii="Arial" w:hAnsi="Arial" w:cs="Arial"/>
          <w:b/>
        </w:rPr>
      </w:pPr>
    </w:p>
    <w:p w14:paraId="4C51C4D0" w14:textId="77777777" w:rsidR="00F6023D" w:rsidRDefault="00F6023D" w:rsidP="00F6023D">
      <w:pPr>
        <w:ind w:right="2479"/>
        <w:jc w:val="both"/>
        <w:rPr>
          <w:rFonts w:ascii="Arial" w:hAnsi="Arial" w:cs="Arial"/>
          <w:b/>
        </w:rPr>
      </w:pPr>
    </w:p>
    <w:p w14:paraId="77F847C9" w14:textId="77777777" w:rsidR="00F6023D" w:rsidRDefault="00F6023D" w:rsidP="00F6023D">
      <w:pPr>
        <w:ind w:right="2479"/>
        <w:jc w:val="both"/>
        <w:rPr>
          <w:rFonts w:ascii="Arial" w:hAnsi="Arial" w:cs="Arial"/>
          <w:b/>
        </w:rPr>
      </w:pPr>
    </w:p>
    <w:p w14:paraId="0AE6DD43" w14:textId="77777777" w:rsidR="00F6023D" w:rsidRDefault="00F6023D" w:rsidP="00F6023D">
      <w:pPr>
        <w:ind w:right="2479"/>
        <w:jc w:val="both"/>
        <w:rPr>
          <w:rFonts w:ascii="Arial" w:hAnsi="Arial" w:cs="Arial"/>
          <w:b/>
        </w:rPr>
      </w:pPr>
    </w:p>
    <w:p w14:paraId="55C314E7" w14:textId="77777777" w:rsidR="00F6023D" w:rsidRDefault="00F6023D" w:rsidP="00F6023D">
      <w:pPr>
        <w:ind w:right="2479"/>
        <w:jc w:val="both"/>
        <w:rPr>
          <w:rFonts w:ascii="Arial" w:hAnsi="Arial" w:cs="Arial"/>
          <w:b/>
        </w:rPr>
      </w:pPr>
    </w:p>
    <w:p w14:paraId="3805B949" w14:textId="77777777" w:rsidR="00F6023D" w:rsidRDefault="00F6023D" w:rsidP="00F6023D">
      <w:pPr>
        <w:ind w:right="2479"/>
        <w:jc w:val="both"/>
        <w:rPr>
          <w:rFonts w:ascii="Arial" w:hAnsi="Arial" w:cs="Arial"/>
          <w:b/>
        </w:rPr>
      </w:pPr>
    </w:p>
    <w:p w14:paraId="4EA1F76A" w14:textId="77777777" w:rsidR="00F6023D" w:rsidRDefault="00F6023D" w:rsidP="00F6023D">
      <w:pPr>
        <w:ind w:right="2479"/>
        <w:jc w:val="both"/>
        <w:rPr>
          <w:rFonts w:ascii="Arial" w:hAnsi="Arial" w:cs="Arial"/>
          <w:b/>
        </w:rPr>
      </w:pPr>
    </w:p>
    <w:bookmarkEnd w:id="0"/>
    <w:p w14:paraId="34D391A1" w14:textId="77777777" w:rsidR="00871322" w:rsidRDefault="00871322" w:rsidP="00871322">
      <w:pPr>
        <w:spacing w:after="0" w:line="240" w:lineRule="auto"/>
        <w:jc w:val="center"/>
        <w:rPr>
          <w:rFonts w:ascii="Arial" w:hAnsi="Arial" w:cs="Arial"/>
          <w:b/>
        </w:rPr>
      </w:pPr>
      <w:r w:rsidRPr="00486E50">
        <w:rPr>
          <w:rFonts w:ascii="Arial" w:hAnsi="Arial" w:cs="Arial"/>
          <w:b/>
        </w:rPr>
        <w:lastRenderedPageBreak/>
        <w:t>PEER INFLUENCE AS A PREDICTOR OF RELAPSE AMONG YOUTHS RECOVERING FROM SUBSTANCE ADDICTION IN IBADAN METROPOLIS NIGERIA: A SCOPING REVIEW</w:t>
      </w:r>
    </w:p>
    <w:p w14:paraId="33869BCA" w14:textId="77777777" w:rsidR="00871322" w:rsidRPr="00486E50" w:rsidRDefault="00871322" w:rsidP="00871322">
      <w:pPr>
        <w:spacing w:after="0" w:line="240" w:lineRule="auto"/>
        <w:jc w:val="center"/>
        <w:rPr>
          <w:rFonts w:ascii="Arial" w:hAnsi="Arial" w:cs="Arial"/>
          <w:b/>
        </w:rPr>
      </w:pPr>
    </w:p>
    <w:p w14:paraId="4E13671A" w14:textId="77777777" w:rsidR="00871322" w:rsidRPr="00486E50" w:rsidRDefault="00871322" w:rsidP="00871322">
      <w:pPr>
        <w:spacing w:after="0" w:line="240" w:lineRule="auto"/>
        <w:jc w:val="center"/>
        <w:rPr>
          <w:rFonts w:ascii="Arial" w:hAnsi="Arial" w:cs="Arial"/>
          <w:b/>
        </w:rPr>
      </w:pPr>
      <w:r w:rsidRPr="00486E50">
        <w:rPr>
          <w:rFonts w:ascii="Arial" w:hAnsi="Arial" w:cs="Arial"/>
          <w:b/>
          <w:vertAlign w:val="superscript"/>
        </w:rPr>
        <w:t>(</w:t>
      </w:r>
      <w:proofErr w:type="gramStart"/>
      <w:r w:rsidRPr="00486E50">
        <w:rPr>
          <w:rFonts w:ascii="Arial" w:hAnsi="Arial" w:cs="Arial"/>
          <w:b/>
          <w:vertAlign w:val="superscript"/>
        </w:rPr>
        <w:t>1)</w:t>
      </w:r>
      <w:proofErr w:type="spellStart"/>
      <w:r w:rsidRPr="00486E50">
        <w:rPr>
          <w:rFonts w:ascii="Arial" w:hAnsi="Arial" w:cs="Arial"/>
          <w:b/>
        </w:rPr>
        <w:t>Temitayo</w:t>
      </w:r>
      <w:proofErr w:type="spellEnd"/>
      <w:proofErr w:type="gramEnd"/>
      <w:r w:rsidRPr="00486E50">
        <w:rPr>
          <w:rFonts w:ascii="Arial" w:hAnsi="Arial" w:cs="Arial"/>
          <w:b/>
        </w:rPr>
        <w:t xml:space="preserve"> </w:t>
      </w:r>
      <w:proofErr w:type="spellStart"/>
      <w:r w:rsidRPr="00486E50">
        <w:rPr>
          <w:rFonts w:ascii="Arial" w:hAnsi="Arial" w:cs="Arial"/>
          <w:b/>
        </w:rPr>
        <w:t>Omolade</w:t>
      </w:r>
      <w:proofErr w:type="spellEnd"/>
      <w:r w:rsidRPr="00486E50">
        <w:rPr>
          <w:rFonts w:ascii="Arial" w:hAnsi="Arial" w:cs="Arial"/>
          <w:b/>
        </w:rPr>
        <w:t xml:space="preserve"> ADEGBOYEGA</w:t>
      </w:r>
    </w:p>
    <w:p w14:paraId="59673EAA" w14:textId="77777777" w:rsidR="00871322" w:rsidRPr="00486E50" w:rsidRDefault="00871322" w:rsidP="00871322">
      <w:pPr>
        <w:spacing w:after="0" w:line="240" w:lineRule="auto"/>
        <w:jc w:val="center"/>
        <w:rPr>
          <w:rFonts w:ascii="Arial" w:hAnsi="Arial" w:cs="Arial"/>
          <w:i/>
          <w:sz w:val="18"/>
          <w:szCs w:val="18"/>
        </w:rPr>
      </w:pPr>
      <w:r w:rsidRPr="00486E50">
        <w:rPr>
          <w:rFonts w:ascii="Arial" w:hAnsi="Arial" w:cs="Arial"/>
          <w:i/>
          <w:sz w:val="18"/>
          <w:szCs w:val="18"/>
        </w:rPr>
        <w:t xml:space="preserve">Email: </w:t>
      </w:r>
      <w:hyperlink r:id="rId9" w:history="1">
        <w:r w:rsidRPr="00486E50">
          <w:rPr>
            <w:rStyle w:val="Hyperlink"/>
            <w:rFonts w:ascii="Arial" w:hAnsi="Arial" w:cs="Arial"/>
            <w:i/>
            <w:sz w:val="18"/>
            <w:szCs w:val="18"/>
          </w:rPr>
          <w:t>obisesantemitayo@lcu.edu.ng</w:t>
        </w:r>
      </w:hyperlink>
    </w:p>
    <w:p w14:paraId="68DBE103" w14:textId="77777777" w:rsidR="00871322" w:rsidRDefault="00871322" w:rsidP="00871322">
      <w:pPr>
        <w:spacing w:after="0" w:line="240" w:lineRule="auto"/>
        <w:jc w:val="center"/>
        <w:rPr>
          <w:rFonts w:ascii="Arial" w:hAnsi="Arial" w:cs="Arial"/>
          <w:i/>
          <w:sz w:val="18"/>
          <w:szCs w:val="18"/>
        </w:rPr>
      </w:pPr>
      <w:r w:rsidRPr="00486E50">
        <w:rPr>
          <w:rFonts w:ascii="Arial" w:hAnsi="Arial" w:cs="Arial"/>
          <w:i/>
          <w:sz w:val="18"/>
          <w:szCs w:val="18"/>
        </w:rPr>
        <w:t>Telephone: +2348038306512</w:t>
      </w:r>
    </w:p>
    <w:p w14:paraId="56542773" w14:textId="77777777" w:rsidR="00871322" w:rsidRPr="00486E50" w:rsidRDefault="00871322" w:rsidP="00871322">
      <w:pPr>
        <w:spacing w:after="0" w:line="240" w:lineRule="auto"/>
        <w:jc w:val="center"/>
        <w:rPr>
          <w:rFonts w:ascii="Arial" w:hAnsi="Arial" w:cs="Arial"/>
          <w:i/>
          <w:sz w:val="18"/>
          <w:szCs w:val="18"/>
        </w:rPr>
      </w:pPr>
    </w:p>
    <w:p w14:paraId="757A4E2D" w14:textId="77777777" w:rsidR="00871322" w:rsidRPr="00486E50" w:rsidRDefault="00871322" w:rsidP="00871322">
      <w:pPr>
        <w:spacing w:after="0" w:line="240" w:lineRule="auto"/>
        <w:jc w:val="center"/>
        <w:rPr>
          <w:rFonts w:ascii="Arial" w:hAnsi="Arial" w:cs="Arial"/>
          <w:b/>
        </w:rPr>
      </w:pPr>
      <w:r w:rsidRPr="00486E50">
        <w:rPr>
          <w:rFonts w:ascii="Arial" w:hAnsi="Arial" w:cs="Arial"/>
          <w:b/>
          <w:vertAlign w:val="superscript"/>
        </w:rPr>
        <w:t>(</w:t>
      </w:r>
      <w:proofErr w:type="gramStart"/>
      <w:r w:rsidRPr="00486E50">
        <w:rPr>
          <w:rFonts w:ascii="Arial" w:hAnsi="Arial" w:cs="Arial"/>
          <w:b/>
          <w:vertAlign w:val="superscript"/>
        </w:rPr>
        <w:t>2)</w:t>
      </w:r>
      <w:r>
        <w:rPr>
          <w:rFonts w:ascii="Arial" w:hAnsi="Arial" w:cs="Arial"/>
          <w:b/>
        </w:rPr>
        <w:t>Jane</w:t>
      </w:r>
      <w:proofErr w:type="gramEnd"/>
      <w:r>
        <w:rPr>
          <w:rFonts w:ascii="Arial" w:hAnsi="Arial" w:cs="Arial"/>
          <w:b/>
        </w:rPr>
        <w:t xml:space="preserve"> </w:t>
      </w:r>
      <w:proofErr w:type="spellStart"/>
      <w:r>
        <w:rPr>
          <w:rFonts w:ascii="Arial" w:hAnsi="Arial" w:cs="Arial"/>
          <w:b/>
        </w:rPr>
        <w:t>Roli</w:t>
      </w:r>
      <w:proofErr w:type="spellEnd"/>
      <w:r>
        <w:rPr>
          <w:rFonts w:ascii="Arial" w:hAnsi="Arial" w:cs="Arial"/>
          <w:b/>
        </w:rPr>
        <w:t xml:space="preserve"> ADEBUSUYI</w:t>
      </w:r>
    </w:p>
    <w:p w14:paraId="701607A9" w14:textId="77777777" w:rsidR="00871322" w:rsidRPr="00486E50" w:rsidRDefault="00871322" w:rsidP="00871322">
      <w:pPr>
        <w:spacing w:after="0" w:line="240" w:lineRule="auto"/>
        <w:jc w:val="center"/>
        <w:rPr>
          <w:rFonts w:ascii="Arial" w:hAnsi="Arial" w:cs="Arial"/>
          <w:i/>
          <w:sz w:val="18"/>
          <w:szCs w:val="18"/>
        </w:rPr>
      </w:pPr>
      <w:r w:rsidRPr="00486E50">
        <w:rPr>
          <w:rFonts w:ascii="Arial" w:hAnsi="Arial" w:cs="Arial"/>
          <w:i/>
          <w:sz w:val="18"/>
          <w:szCs w:val="18"/>
        </w:rPr>
        <w:t xml:space="preserve">Email: </w:t>
      </w:r>
      <w:hyperlink r:id="rId10" w:history="1">
        <w:r w:rsidRPr="00486E50">
          <w:rPr>
            <w:rStyle w:val="Hyperlink"/>
            <w:rFonts w:ascii="Arial" w:hAnsi="Arial" w:cs="Arial"/>
            <w:i/>
            <w:sz w:val="18"/>
            <w:szCs w:val="18"/>
          </w:rPr>
          <w:t>adebusuyi.jane@lcu.edu.ng</w:t>
        </w:r>
      </w:hyperlink>
    </w:p>
    <w:p w14:paraId="1830CD37" w14:textId="77777777" w:rsidR="00871322" w:rsidRPr="00486E50" w:rsidRDefault="00871322" w:rsidP="00871322">
      <w:pPr>
        <w:spacing w:after="0" w:line="240" w:lineRule="auto"/>
        <w:jc w:val="center"/>
        <w:rPr>
          <w:rFonts w:ascii="Arial" w:hAnsi="Arial" w:cs="Arial"/>
          <w:i/>
          <w:sz w:val="18"/>
          <w:szCs w:val="18"/>
        </w:rPr>
      </w:pPr>
      <w:r w:rsidRPr="00486E50">
        <w:rPr>
          <w:rFonts w:ascii="Arial" w:hAnsi="Arial" w:cs="Arial"/>
          <w:i/>
          <w:sz w:val="18"/>
          <w:szCs w:val="18"/>
        </w:rPr>
        <w:t>Telephone: +2348033266754</w:t>
      </w:r>
    </w:p>
    <w:p w14:paraId="233D8356" w14:textId="77777777" w:rsidR="00871322" w:rsidRPr="00486E50" w:rsidRDefault="00871322" w:rsidP="00871322">
      <w:pPr>
        <w:spacing w:after="0" w:line="240" w:lineRule="auto"/>
        <w:jc w:val="center"/>
        <w:rPr>
          <w:rFonts w:ascii="Arial" w:hAnsi="Arial" w:cs="Arial"/>
          <w:i/>
          <w:sz w:val="18"/>
          <w:szCs w:val="18"/>
        </w:rPr>
      </w:pPr>
      <w:r w:rsidRPr="00486E50">
        <w:rPr>
          <w:rFonts w:ascii="Arial" w:hAnsi="Arial" w:cs="Arial"/>
          <w:i/>
          <w:sz w:val="18"/>
          <w:szCs w:val="18"/>
        </w:rPr>
        <w:t>Department of Social Work, Faculty of Management and Social Sciences</w:t>
      </w:r>
    </w:p>
    <w:p w14:paraId="09E4313E" w14:textId="77777777" w:rsidR="00871322" w:rsidRPr="00486E50" w:rsidRDefault="00871322" w:rsidP="00871322">
      <w:pPr>
        <w:spacing w:after="0" w:line="240" w:lineRule="auto"/>
        <w:jc w:val="center"/>
        <w:rPr>
          <w:rFonts w:ascii="Arial" w:hAnsi="Arial" w:cs="Arial"/>
          <w:i/>
          <w:sz w:val="18"/>
          <w:szCs w:val="18"/>
        </w:rPr>
      </w:pPr>
      <w:r w:rsidRPr="00486E50">
        <w:rPr>
          <w:rFonts w:ascii="Arial" w:hAnsi="Arial" w:cs="Arial"/>
          <w:i/>
          <w:sz w:val="18"/>
          <w:szCs w:val="18"/>
        </w:rPr>
        <w:t>Lead City University, Ibadan Nigeria</w:t>
      </w:r>
    </w:p>
    <w:p w14:paraId="1241D771" w14:textId="77777777" w:rsidR="00871322" w:rsidRPr="00486E50" w:rsidRDefault="00871322" w:rsidP="00871322">
      <w:pPr>
        <w:spacing w:after="0" w:line="240" w:lineRule="auto"/>
        <w:rPr>
          <w:rFonts w:ascii="Arial" w:hAnsi="Arial" w:cs="Arial"/>
          <w:b/>
        </w:rPr>
      </w:pPr>
    </w:p>
    <w:p w14:paraId="02F2BB35" w14:textId="77777777" w:rsidR="00871322" w:rsidRDefault="00871322" w:rsidP="00871322">
      <w:pPr>
        <w:spacing w:after="0" w:line="240" w:lineRule="auto"/>
        <w:rPr>
          <w:rFonts w:ascii="Arial" w:hAnsi="Arial" w:cs="Arial"/>
          <w:b/>
        </w:rPr>
      </w:pPr>
    </w:p>
    <w:p w14:paraId="350499BA" w14:textId="77777777" w:rsidR="00871322" w:rsidRPr="00486E50" w:rsidRDefault="00871322" w:rsidP="00871322">
      <w:pPr>
        <w:spacing w:after="0" w:line="240" w:lineRule="auto"/>
        <w:rPr>
          <w:rFonts w:ascii="Arial" w:hAnsi="Arial" w:cs="Arial"/>
          <w:b/>
        </w:rPr>
      </w:pPr>
      <w:r w:rsidRPr="00486E50">
        <w:rPr>
          <w:rFonts w:ascii="Arial" w:hAnsi="Arial" w:cs="Arial"/>
          <w:b/>
        </w:rPr>
        <w:t>ABSTRACT</w:t>
      </w:r>
    </w:p>
    <w:p w14:paraId="0C8A3444" w14:textId="77777777" w:rsidR="00871322" w:rsidRPr="00486E50" w:rsidRDefault="00871322" w:rsidP="00871322">
      <w:pPr>
        <w:pStyle w:val="NormalWeb"/>
        <w:spacing w:after="0" w:afterAutospacing="0"/>
        <w:jc w:val="both"/>
        <w:rPr>
          <w:rFonts w:ascii="Arial" w:hAnsi="Arial" w:cs="Arial"/>
          <w:i/>
          <w:sz w:val="18"/>
          <w:szCs w:val="18"/>
        </w:rPr>
      </w:pPr>
      <w:r w:rsidRPr="00486E50">
        <w:rPr>
          <w:rFonts w:ascii="Arial" w:hAnsi="Arial" w:cs="Arial"/>
          <w:i/>
          <w:sz w:val="18"/>
          <w:szCs w:val="18"/>
        </w:rPr>
        <w:t xml:space="preserve">Peer influence is a very critical factor in the Relapse of youths that are recovering from substance addiction in Ibadan metropolis Nigeria. However, local evidence on the study is scarce in Ibadan metropolis. This study employed a scoping review </w:t>
      </w:r>
      <w:proofErr w:type="gramStart"/>
      <w:r w:rsidRPr="00486E50">
        <w:rPr>
          <w:rFonts w:ascii="Arial" w:hAnsi="Arial" w:cs="Arial"/>
          <w:i/>
          <w:sz w:val="18"/>
          <w:szCs w:val="18"/>
        </w:rPr>
        <w:t>design  which</w:t>
      </w:r>
      <w:proofErr w:type="gramEnd"/>
      <w:r w:rsidRPr="00486E50">
        <w:rPr>
          <w:rFonts w:ascii="Arial" w:hAnsi="Arial" w:cs="Arial"/>
          <w:i/>
          <w:sz w:val="18"/>
          <w:szCs w:val="18"/>
        </w:rPr>
        <w:t xml:space="preserve"> is guided by Arksey and O’Malley’s framework, to map existing global and Nigerian literature on the relationship between peer influence and Relapse. The reviewed studies were selected based on established criteria. Studies that focused solely on pharmacological treatment without social or behavioral analysis, as well as those unrelated to Relapse, were excluded. Searches were conducted manually through Google Scholar and Google across all accessible databases. A combination of relevant keywords and phrases were used. Approximately three hundred and fifty (350) studies were retrieved from the searches, seventy (70) were shortlisted for review. Finally, fifteen (15) studies were selected for the review. The reviewed studies are primarily cross-sectional (66.7%) and spanned 11 countries with sample sizes ranging from 34 to 915. Relapse rates ranged from 24% to 95% in the review and peer pressure is a significant relapse predictor. This often interacts with factors like unemployment, stigma, and family conflicts. However, positive peer support emerged as a protective factor in some studies. However, the result is generally limited in its applicability to youths in the Ibadan metropolis, primarily due to the scarcity of local studies on the topic. Also, there is an imbalance in gender representation in the study. The study concludes that peer influence is a significant predictor of Relapse globally and suggests targeted interventions, such as peer support groups and mindfulness-based programs. The study recommends that the Ministry of Health, NDLEA, and state rehabilitation </w:t>
      </w:r>
      <w:proofErr w:type="spellStart"/>
      <w:r w:rsidRPr="00486E50">
        <w:rPr>
          <w:rFonts w:ascii="Arial" w:hAnsi="Arial" w:cs="Arial"/>
          <w:i/>
          <w:sz w:val="18"/>
          <w:szCs w:val="18"/>
        </w:rPr>
        <w:t>centres</w:t>
      </w:r>
      <w:proofErr w:type="spellEnd"/>
      <w:r w:rsidRPr="00486E50">
        <w:rPr>
          <w:rFonts w:ascii="Arial" w:hAnsi="Arial" w:cs="Arial"/>
          <w:i/>
          <w:sz w:val="18"/>
          <w:szCs w:val="18"/>
        </w:rPr>
        <w:t xml:space="preserve"> should </w:t>
      </w:r>
      <w:proofErr w:type="spellStart"/>
      <w:r w:rsidRPr="00486E50">
        <w:rPr>
          <w:rFonts w:ascii="Arial" w:hAnsi="Arial" w:cs="Arial"/>
          <w:i/>
          <w:sz w:val="18"/>
          <w:szCs w:val="18"/>
        </w:rPr>
        <w:t>formalise</w:t>
      </w:r>
      <w:proofErr w:type="spellEnd"/>
      <w:r w:rsidRPr="00486E50">
        <w:rPr>
          <w:rFonts w:ascii="Arial" w:hAnsi="Arial" w:cs="Arial"/>
          <w:i/>
          <w:sz w:val="18"/>
          <w:szCs w:val="18"/>
        </w:rPr>
        <w:t xml:space="preserve"> peer-support components within rehabilitation policy.</w:t>
      </w:r>
    </w:p>
    <w:p w14:paraId="2D03C7F5" w14:textId="77777777" w:rsidR="00871322" w:rsidRPr="00486E50" w:rsidRDefault="00871322" w:rsidP="00871322">
      <w:pPr>
        <w:pStyle w:val="NormalWeb"/>
        <w:spacing w:after="0" w:afterAutospacing="0"/>
        <w:rPr>
          <w:rFonts w:ascii="Arial" w:hAnsi="Arial" w:cs="Arial"/>
          <w:i/>
          <w:sz w:val="18"/>
          <w:szCs w:val="18"/>
        </w:rPr>
      </w:pPr>
      <w:r w:rsidRPr="00486E50">
        <w:rPr>
          <w:rFonts w:ascii="Arial" w:hAnsi="Arial" w:cs="Arial"/>
          <w:b/>
          <w:i/>
          <w:sz w:val="18"/>
          <w:szCs w:val="18"/>
        </w:rPr>
        <w:t>Keywords:</w:t>
      </w:r>
      <w:r w:rsidRPr="00486E50">
        <w:rPr>
          <w:rFonts w:ascii="Arial" w:hAnsi="Arial" w:cs="Arial"/>
          <w:i/>
          <w:sz w:val="18"/>
          <w:szCs w:val="18"/>
        </w:rPr>
        <w:t xml:space="preserve"> Peer influence, Relapse, substance abuse, youths, Ibadan, Nigeria</w:t>
      </w:r>
    </w:p>
    <w:p w14:paraId="051ABEC6" w14:textId="77777777" w:rsidR="00871322" w:rsidRDefault="00871322" w:rsidP="00871322">
      <w:pPr>
        <w:pStyle w:val="NormalWeb"/>
        <w:spacing w:before="0" w:beforeAutospacing="0" w:after="0" w:afterAutospacing="0"/>
        <w:jc w:val="both"/>
        <w:rPr>
          <w:rFonts w:ascii="Arial" w:hAnsi="Arial" w:cs="Arial"/>
          <w:b/>
          <w:sz w:val="22"/>
          <w:szCs w:val="22"/>
        </w:rPr>
      </w:pPr>
    </w:p>
    <w:p w14:paraId="6E157151" w14:textId="77777777" w:rsidR="00871322" w:rsidRDefault="00871322" w:rsidP="00871322">
      <w:pPr>
        <w:pStyle w:val="NormalWeb"/>
        <w:spacing w:before="0" w:beforeAutospacing="0" w:after="0" w:afterAutospacing="0"/>
        <w:jc w:val="both"/>
        <w:rPr>
          <w:rFonts w:ascii="Arial" w:hAnsi="Arial" w:cs="Arial"/>
          <w:b/>
          <w:sz w:val="22"/>
          <w:szCs w:val="22"/>
        </w:rPr>
      </w:pPr>
      <w:r w:rsidRPr="00486E50">
        <w:rPr>
          <w:rFonts w:ascii="Arial" w:hAnsi="Arial" w:cs="Arial"/>
          <w:b/>
          <w:sz w:val="22"/>
          <w:szCs w:val="22"/>
        </w:rPr>
        <w:t>INTRODUCTION</w:t>
      </w:r>
      <w:r>
        <w:rPr>
          <w:rFonts w:ascii="Arial" w:hAnsi="Arial" w:cs="Arial"/>
          <w:b/>
          <w:sz w:val="22"/>
          <w:szCs w:val="22"/>
        </w:rPr>
        <w:t xml:space="preserve"> </w:t>
      </w:r>
    </w:p>
    <w:p w14:paraId="47A923E4" w14:textId="77777777" w:rsidR="00871322" w:rsidRPr="00486E50" w:rsidRDefault="00871322" w:rsidP="00871322">
      <w:pPr>
        <w:pStyle w:val="NormalWeb"/>
        <w:spacing w:before="0" w:beforeAutospacing="0" w:after="0" w:afterAutospacing="0"/>
        <w:jc w:val="both"/>
        <w:rPr>
          <w:rFonts w:ascii="Arial" w:hAnsi="Arial" w:cs="Arial"/>
          <w:sz w:val="22"/>
          <w:szCs w:val="22"/>
        </w:rPr>
      </w:pPr>
      <w:r w:rsidRPr="00486E50">
        <w:rPr>
          <w:rFonts w:ascii="Arial" w:hAnsi="Arial" w:cs="Arial"/>
          <w:sz w:val="22"/>
          <w:szCs w:val="22"/>
        </w:rPr>
        <w:t xml:space="preserve">Relapse remains one of the greatest threats to the successful rehabilitation of individuals recovering from substance addiction. Despite the availability of treatment and rehabilitation programs, many patients struggle to maintain abstinence. Studies show relapse rates between 60–90% within the first year of treatment.  Relapse refers to a return to substance use after abstinence or rehabilitation. </w:t>
      </w:r>
    </w:p>
    <w:p w14:paraId="3ED2B839" w14:textId="77777777" w:rsidR="00871322" w:rsidRPr="00486E50" w:rsidRDefault="00871322" w:rsidP="00871322">
      <w:pPr>
        <w:spacing w:before="100" w:beforeAutospacing="1" w:after="0" w:line="240" w:lineRule="auto"/>
        <w:jc w:val="both"/>
        <w:rPr>
          <w:rFonts w:ascii="Arial" w:eastAsia="Times New Roman" w:hAnsi="Arial" w:cs="Arial"/>
        </w:rPr>
      </w:pPr>
      <w:r w:rsidRPr="00486E50">
        <w:rPr>
          <w:rFonts w:ascii="Arial" w:eastAsia="Times New Roman" w:hAnsi="Arial" w:cs="Arial"/>
        </w:rPr>
        <w:t>A growing body of literature has identified multiple risk factors that predispose individuals to relapse. These include early initiation of substance use, male gender, unemployment, peer group influence, poor family support, and association with drug-using friends (Okonkwo et al., 2020). Among these, peer influence has consistently emerged as a particularly strong predictor of relapse, especially among young people. In the Nigerian context, research among secondary school students in Ibadan revealed that peer pressure is a significant predictor among youths as it strongly contributes to substance use and it often overrides parental and societal expectations as adolescents seek validation and acceptance within their social networks (</w:t>
      </w:r>
      <w:proofErr w:type="spellStart"/>
      <w:r w:rsidRPr="00486E50">
        <w:rPr>
          <w:rFonts w:ascii="Arial" w:eastAsia="Times New Roman" w:hAnsi="Arial" w:cs="Arial"/>
        </w:rPr>
        <w:t>Adegunju</w:t>
      </w:r>
      <w:proofErr w:type="spellEnd"/>
      <w:r w:rsidRPr="00486E50">
        <w:rPr>
          <w:rFonts w:ascii="Arial" w:eastAsia="Times New Roman" w:hAnsi="Arial" w:cs="Arial"/>
        </w:rPr>
        <w:t xml:space="preserve">, 2024; </w:t>
      </w:r>
      <w:proofErr w:type="spellStart"/>
      <w:r w:rsidRPr="00486E50">
        <w:rPr>
          <w:rFonts w:ascii="Arial" w:eastAsia="Times New Roman" w:hAnsi="Arial" w:cs="Arial"/>
        </w:rPr>
        <w:t>Sanni</w:t>
      </w:r>
      <w:proofErr w:type="spellEnd"/>
      <w:r w:rsidRPr="00486E50">
        <w:rPr>
          <w:rFonts w:ascii="Arial" w:eastAsia="Times New Roman" w:hAnsi="Arial" w:cs="Arial"/>
        </w:rPr>
        <w:t xml:space="preserve"> et al., 2021). This review therefore seeks to examine the role of peer influence in predicting relapse among youths recovering from substance addiction in Ibadan metropolis. The review maps the available evidence and aims to provide an elaborate context into how social dynamics affect recovery outcomes and to inform more effective rehabilitation strategies to suit to the Nigerian context.</w:t>
      </w:r>
    </w:p>
    <w:p w14:paraId="34F226BE" w14:textId="77777777" w:rsidR="00871322" w:rsidRDefault="00871322" w:rsidP="00871322">
      <w:pPr>
        <w:spacing w:before="100" w:beforeAutospacing="1" w:after="0" w:line="240" w:lineRule="auto"/>
        <w:jc w:val="both"/>
        <w:rPr>
          <w:rFonts w:ascii="Arial" w:eastAsia="Times New Roman" w:hAnsi="Arial" w:cs="Arial"/>
          <w:b/>
        </w:rPr>
      </w:pPr>
    </w:p>
    <w:p w14:paraId="48C51E2A" w14:textId="77777777" w:rsidR="00871322" w:rsidRDefault="00871322" w:rsidP="00871322">
      <w:pPr>
        <w:spacing w:before="100" w:beforeAutospacing="1" w:after="0" w:line="240" w:lineRule="auto"/>
        <w:jc w:val="both"/>
        <w:rPr>
          <w:rFonts w:ascii="Arial" w:eastAsia="Times New Roman" w:hAnsi="Arial" w:cs="Arial"/>
          <w:b/>
        </w:rPr>
      </w:pPr>
    </w:p>
    <w:p w14:paraId="4D23149D" w14:textId="77777777" w:rsidR="00871322" w:rsidRDefault="00871322" w:rsidP="00871322">
      <w:pPr>
        <w:spacing w:before="100" w:beforeAutospacing="1" w:after="0" w:line="240" w:lineRule="auto"/>
        <w:jc w:val="both"/>
        <w:rPr>
          <w:rFonts w:ascii="Arial" w:eastAsia="Times New Roman" w:hAnsi="Arial" w:cs="Arial"/>
          <w:b/>
        </w:rPr>
      </w:pPr>
      <w:r w:rsidRPr="00486E50">
        <w:rPr>
          <w:rFonts w:ascii="Arial" w:eastAsia="Times New Roman" w:hAnsi="Arial" w:cs="Arial"/>
          <w:b/>
        </w:rPr>
        <w:t>LITERATURE REVIEW</w:t>
      </w:r>
    </w:p>
    <w:p w14:paraId="55DA9F54" w14:textId="77777777" w:rsidR="00871322" w:rsidRDefault="00871322" w:rsidP="00871322">
      <w:pPr>
        <w:spacing w:after="0" w:line="240" w:lineRule="auto"/>
        <w:jc w:val="both"/>
        <w:rPr>
          <w:rStyle w:val="Strong"/>
          <w:rFonts w:ascii="Arial" w:hAnsi="Arial" w:cs="Arial"/>
          <w:bCs w:val="0"/>
        </w:rPr>
      </w:pPr>
    </w:p>
    <w:p w14:paraId="3F1F409E" w14:textId="77777777" w:rsidR="00871322" w:rsidRPr="00486E50" w:rsidRDefault="00871322" w:rsidP="00871322">
      <w:pPr>
        <w:spacing w:after="0" w:line="240" w:lineRule="auto"/>
        <w:jc w:val="both"/>
        <w:rPr>
          <w:rFonts w:ascii="Arial" w:eastAsia="Times New Roman" w:hAnsi="Arial" w:cs="Arial"/>
          <w:b/>
        </w:rPr>
      </w:pPr>
      <w:r w:rsidRPr="00486E50">
        <w:rPr>
          <w:rStyle w:val="Strong"/>
          <w:rFonts w:ascii="Arial" w:hAnsi="Arial" w:cs="Arial"/>
        </w:rPr>
        <w:t>Peer Influence and Relapse Dynamics</w:t>
      </w:r>
    </w:p>
    <w:p w14:paraId="2CFEC4D7" w14:textId="77777777" w:rsidR="00871322" w:rsidRPr="00486E50" w:rsidRDefault="00871322" w:rsidP="00871322">
      <w:pPr>
        <w:pStyle w:val="NormalWeb"/>
        <w:spacing w:before="0" w:beforeAutospacing="0" w:after="0" w:afterAutospacing="0"/>
        <w:jc w:val="both"/>
        <w:rPr>
          <w:rFonts w:ascii="Arial" w:hAnsi="Arial" w:cs="Arial"/>
          <w:sz w:val="22"/>
          <w:szCs w:val="22"/>
        </w:rPr>
      </w:pPr>
      <w:r w:rsidRPr="00486E50">
        <w:rPr>
          <w:rFonts w:ascii="Arial" w:hAnsi="Arial" w:cs="Arial"/>
          <w:sz w:val="22"/>
          <w:szCs w:val="22"/>
        </w:rPr>
        <w:t>Peer influence can affect relapse outcomes by either promoting recovery or encouraging drug use (Al-</w:t>
      </w:r>
      <w:proofErr w:type="spellStart"/>
      <w:r w:rsidRPr="00486E50">
        <w:rPr>
          <w:rFonts w:ascii="Arial" w:hAnsi="Arial" w:cs="Arial"/>
          <w:sz w:val="22"/>
          <w:szCs w:val="22"/>
        </w:rPr>
        <w:t>Musway</w:t>
      </w:r>
      <w:proofErr w:type="spellEnd"/>
      <w:r w:rsidRPr="00486E50">
        <w:rPr>
          <w:rFonts w:ascii="Arial" w:hAnsi="Arial" w:cs="Arial"/>
          <w:sz w:val="22"/>
          <w:szCs w:val="22"/>
        </w:rPr>
        <w:t xml:space="preserve">, 2024). Empirical studies consistently support this dual role of peer networks. </w:t>
      </w:r>
      <w:proofErr w:type="spellStart"/>
      <w:r w:rsidRPr="00486E50">
        <w:rPr>
          <w:rFonts w:ascii="Arial" w:hAnsi="Arial" w:cs="Arial"/>
          <w:sz w:val="22"/>
          <w:szCs w:val="22"/>
        </w:rPr>
        <w:t>Nawi</w:t>
      </w:r>
      <w:proofErr w:type="spellEnd"/>
      <w:r w:rsidRPr="00486E50">
        <w:rPr>
          <w:rFonts w:ascii="Arial" w:hAnsi="Arial" w:cs="Arial"/>
          <w:sz w:val="22"/>
          <w:szCs w:val="22"/>
        </w:rPr>
        <w:t xml:space="preserve"> et al. (2021) identified substance-using peers as a major community-level risk factor for drug abuse, while </w:t>
      </w:r>
      <w:proofErr w:type="spellStart"/>
      <w:r w:rsidRPr="00486E50">
        <w:rPr>
          <w:rFonts w:ascii="Arial" w:hAnsi="Arial" w:cs="Arial"/>
          <w:sz w:val="22"/>
          <w:szCs w:val="22"/>
        </w:rPr>
        <w:t>Suwanchatchai</w:t>
      </w:r>
      <w:proofErr w:type="spellEnd"/>
      <w:r w:rsidRPr="00486E50">
        <w:rPr>
          <w:rFonts w:ascii="Arial" w:hAnsi="Arial" w:cs="Arial"/>
          <w:sz w:val="22"/>
          <w:szCs w:val="22"/>
        </w:rPr>
        <w:t xml:space="preserve"> et al. (2024) found that addicted friends and close relatives significantly increased relapse rates. In addition, </w:t>
      </w:r>
      <w:proofErr w:type="spellStart"/>
      <w:r w:rsidRPr="00486E50">
        <w:rPr>
          <w:rFonts w:ascii="Arial" w:hAnsi="Arial" w:cs="Arial"/>
          <w:sz w:val="22"/>
          <w:szCs w:val="22"/>
        </w:rPr>
        <w:t>Keyzers</w:t>
      </w:r>
      <w:proofErr w:type="spellEnd"/>
      <w:r w:rsidRPr="00486E50">
        <w:rPr>
          <w:rFonts w:ascii="Arial" w:hAnsi="Arial" w:cs="Arial"/>
          <w:sz w:val="22"/>
          <w:szCs w:val="22"/>
        </w:rPr>
        <w:t xml:space="preserve"> et al. (2020) confirmed that negative peer pressure heightens drug use, whereas positive peer interactions reduce it. The mechanisms behind these patterns align with social learning theory, which explains that </w:t>
      </w:r>
      <w:proofErr w:type="spellStart"/>
      <w:r w:rsidRPr="00486E50">
        <w:rPr>
          <w:rFonts w:ascii="Arial" w:hAnsi="Arial" w:cs="Arial"/>
          <w:sz w:val="22"/>
          <w:szCs w:val="22"/>
        </w:rPr>
        <w:t>behaviour</w:t>
      </w:r>
      <w:proofErr w:type="spellEnd"/>
      <w:r w:rsidRPr="00486E50">
        <w:rPr>
          <w:rFonts w:ascii="Arial" w:hAnsi="Arial" w:cs="Arial"/>
          <w:sz w:val="22"/>
          <w:szCs w:val="22"/>
        </w:rPr>
        <w:t xml:space="preserve"> is acquired through observation and imitation (MacArthur et al., 2020). Similarly, social identity theory suggests that individuals conform to peer norms to maintain group belonging.</w:t>
      </w:r>
    </w:p>
    <w:p w14:paraId="44D244F8"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Furthermore, Nigerian studies also provide strong contextual evidence. </w:t>
      </w:r>
      <w:proofErr w:type="spellStart"/>
      <w:r w:rsidRPr="00486E50">
        <w:rPr>
          <w:rFonts w:ascii="Arial" w:hAnsi="Arial" w:cs="Arial"/>
          <w:sz w:val="22"/>
          <w:szCs w:val="22"/>
        </w:rPr>
        <w:t>Sanni</w:t>
      </w:r>
      <w:proofErr w:type="spellEnd"/>
      <w:r w:rsidRPr="00486E50">
        <w:rPr>
          <w:rFonts w:ascii="Arial" w:hAnsi="Arial" w:cs="Arial"/>
          <w:sz w:val="22"/>
          <w:szCs w:val="22"/>
        </w:rPr>
        <w:t xml:space="preserve"> (2021) reported a 38% relapse rate in NDLEA rehabilitation </w:t>
      </w:r>
      <w:proofErr w:type="spellStart"/>
      <w:r w:rsidRPr="00486E50">
        <w:rPr>
          <w:rFonts w:ascii="Arial" w:hAnsi="Arial" w:cs="Arial"/>
          <w:sz w:val="22"/>
          <w:szCs w:val="22"/>
        </w:rPr>
        <w:t>centres</w:t>
      </w:r>
      <w:proofErr w:type="spellEnd"/>
      <w:r w:rsidRPr="00486E50">
        <w:rPr>
          <w:rFonts w:ascii="Arial" w:hAnsi="Arial" w:cs="Arial"/>
          <w:sz w:val="22"/>
          <w:szCs w:val="22"/>
        </w:rPr>
        <w:t>, attributing it to peer association and weak reintegration after discharge. Similarly, Ajayi et al. (2025) observed relapse rates between 37% and 91% in Lagos, significantly influenced by peer networks and psychiatric comorbidities. In addition, Okonkwo et al. (2020) recorded a 51.3% relapse rate in the southwest, while the NIDA-</w:t>
      </w:r>
      <w:proofErr w:type="spellStart"/>
      <w:r w:rsidRPr="00486E50">
        <w:rPr>
          <w:rFonts w:ascii="Arial" w:hAnsi="Arial" w:cs="Arial"/>
          <w:sz w:val="22"/>
          <w:szCs w:val="22"/>
        </w:rPr>
        <w:t>Yaba</w:t>
      </w:r>
      <w:proofErr w:type="spellEnd"/>
      <w:r w:rsidRPr="00486E50">
        <w:rPr>
          <w:rFonts w:ascii="Arial" w:hAnsi="Arial" w:cs="Arial"/>
          <w:sz w:val="22"/>
          <w:szCs w:val="22"/>
        </w:rPr>
        <w:t xml:space="preserve"> (2023) report linked 52.7% of cases to peer pressure and polysubstance use. Finally, </w:t>
      </w:r>
      <w:proofErr w:type="spellStart"/>
      <w:r w:rsidRPr="00486E50">
        <w:rPr>
          <w:rFonts w:ascii="Arial" w:hAnsi="Arial" w:cs="Arial"/>
          <w:sz w:val="22"/>
          <w:szCs w:val="22"/>
        </w:rPr>
        <w:t>Adewole</w:t>
      </w:r>
      <w:proofErr w:type="spellEnd"/>
      <w:r w:rsidRPr="00486E50">
        <w:rPr>
          <w:rFonts w:ascii="Arial" w:hAnsi="Arial" w:cs="Arial"/>
          <w:sz w:val="22"/>
          <w:szCs w:val="22"/>
        </w:rPr>
        <w:t xml:space="preserve"> and </w:t>
      </w:r>
      <w:proofErr w:type="spellStart"/>
      <w:r w:rsidRPr="00486E50">
        <w:rPr>
          <w:rFonts w:ascii="Arial" w:hAnsi="Arial" w:cs="Arial"/>
          <w:sz w:val="22"/>
          <w:szCs w:val="22"/>
        </w:rPr>
        <w:t>Oyeniran</w:t>
      </w:r>
      <w:proofErr w:type="spellEnd"/>
      <w:r w:rsidRPr="00486E50">
        <w:rPr>
          <w:rFonts w:ascii="Arial" w:hAnsi="Arial" w:cs="Arial"/>
          <w:sz w:val="22"/>
          <w:szCs w:val="22"/>
        </w:rPr>
        <w:t xml:space="preserve"> (2024) also found that peer pressure and unstable family structures predicted substance use among Oyo State adolescents. </w:t>
      </w:r>
    </w:p>
    <w:p w14:paraId="51ACC844" w14:textId="77777777" w:rsidR="00871322" w:rsidRDefault="00871322" w:rsidP="00871322">
      <w:pPr>
        <w:spacing w:after="0" w:line="240" w:lineRule="auto"/>
        <w:rPr>
          <w:rStyle w:val="Strong"/>
          <w:rFonts w:ascii="Arial" w:hAnsi="Arial" w:cs="Arial"/>
          <w:bCs w:val="0"/>
        </w:rPr>
      </w:pPr>
    </w:p>
    <w:p w14:paraId="6C8BC14D" w14:textId="77777777" w:rsidR="00871322" w:rsidRDefault="00871322" w:rsidP="00871322">
      <w:pPr>
        <w:spacing w:after="0" w:line="240" w:lineRule="auto"/>
        <w:jc w:val="both"/>
        <w:rPr>
          <w:rStyle w:val="Strong"/>
          <w:rFonts w:ascii="Arial" w:hAnsi="Arial" w:cs="Arial"/>
          <w:bCs w:val="0"/>
        </w:rPr>
      </w:pPr>
      <w:r w:rsidRPr="00486E50">
        <w:rPr>
          <w:rStyle w:val="Strong"/>
          <w:rFonts w:ascii="Arial" w:hAnsi="Arial" w:cs="Arial"/>
        </w:rPr>
        <w:t>Moderating Factors of Peer Influence</w:t>
      </w:r>
    </w:p>
    <w:p w14:paraId="488396B1" w14:textId="77777777" w:rsidR="00871322" w:rsidRPr="00486E50" w:rsidRDefault="00871322" w:rsidP="00871322">
      <w:pPr>
        <w:spacing w:after="0" w:line="240" w:lineRule="auto"/>
        <w:jc w:val="both"/>
        <w:rPr>
          <w:rFonts w:ascii="Arial" w:hAnsi="Arial" w:cs="Arial"/>
        </w:rPr>
      </w:pPr>
      <w:r w:rsidRPr="00486E50">
        <w:rPr>
          <w:rFonts w:ascii="Arial" w:hAnsi="Arial" w:cs="Arial"/>
        </w:rPr>
        <w:t xml:space="preserve">However, peer influence does not act in isolation. It interacts with individual traits and social factors such as self-efficacy, family stability, and economic stress. Socioeconomic and contextual conditions further play a role in this relationship.  In addition, unemployment, stigma, and family instability are also common moderators of relapse (Okonkwo et al., 2020; Ajayi et al., 2025). </w:t>
      </w:r>
      <w:proofErr w:type="spellStart"/>
      <w:r w:rsidRPr="00486E50">
        <w:rPr>
          <w:rFonts w:ascii="Arial" w:hAnsi="Arial" w:cs="Arial"/>
        </w:rPr>
        <w:t>Sanni</w:t>
      </w:r>
      <w:proofErr w:type="spellEnd"/>
      <w:r w:rsidRPr="00486E50">
        <w:rPr>
          <w:rFonts w:ascii="Arial" w:hAnsi="Arial" w:cs="Arial"/>
        </w:rPr>
        <w:t xml:space="preserve"> (2021) observed that poor family reintegration after rehabilitation heightened relapse risk, particularly among youths from disadvantaged households. While earlier reports suggested that females are more susceptible to peers’ delinquent </w:t>
      </w:r>
      <w:proofErr w:type="spellStart"/>
      <w:r w:rsidRPr="00486E50">
        <w:rPr>
          <w:rFonts w:ascii="Arial" w:hAnsi="Arial" w:cs="Arial"/>
        </w:rPr>
        <w:t>behaviours</w:t>
      </w:r>
      <w:proofErr w:type="spellEnd"/>
      <w:r w:rsidRPr="00486E50">
        <w:rPr>
          <w:rFonts w:ascii="Arial" w:hAnsi="Arial" w:cs="Arial"/>
        </w:rPr>
        <w:t>. However, Watts (2024) found no consistent gender effect, indicating that economic stress and social isolation may outweigh gender as predictors of relapse. Nigerian evidence shows that peer influence interacts with psychological, familial, and economic stressors to reinforce relapse. This suggests that addressing peer dynamics alone may be insufficient without simultaneously strengthening social support systems and improving post-rehabilitation reintegration.</w:t>
      </w:r>
    </w:p>
    <w:p w14:paraId="7B38D78B" w14:textId="77777777" w:rsidR="00871322" w:rsidRDefault="00871322" w:rsidP="00871322">
      <w:pPr>
        <w:spacing w:after="0" w:line="240" w:lineRule="auto"/>
        <w:rPr>
          <w:rStyle w:val="Strong"/>
          <w:rFonts w:ascii="Arial" w:hAnsi="Arial" w:cs="Arial"/>
          <w:bCs w:val="0"/>
        </w:rPr>
      </w:pPr>
    </w:p>
    <w:p w14:paraId="4EB1E821" w14:textId="77777777" w:rsidR="00871322" w:rsidRDefault="00871322" w:rsidP="00871322">
      <w:pPr>
        <w:spacing w:after="0" w:line="240" w:lineRule="auto"/>
        <w:rPr>
          <w:rStyle w:val="Strong"/>
          <w:rFonts w:ascii="Arial" w:hAnsi="Arial" w:cs="Arial"/>
          <w:bCs w:val="0"/>
        </w:rPr>
      </w:pPr>
      <w:r w:rsidRPr="00486E50">
        <w:rPr>
          <w:rStyle w:val="Strong"/>
          <w:rFonts w:ascii="Arial" w:hAnsi="Arial" w:cs="Arial"/>
        </w:rPr>
        <w:t>Interventions Addressing Peer-Related Relapse</w:t>
      </w:r>
    </w:p>
    <w:p w14:paraId="1A2324EA" w14:textId="77777777" w:rsidR="00871322" w:rsidRPr="00486E50" w:rsidRDefault="00871322" w:rsidP="00871322">
      <w:pPr>
        <w:spacing w:after="0" w:line="240" w:lineRule="auto"/>
        <w:jc w:val="both"/>
        <w:rPr>
          <w:rFonts w:ascii="Arial" w:hAnsi="Arial" w:cs="Arial"/>
        </w:rPr>
      </w:pPr>
      <w:r w:rsidRPr="00486E50">
        <w:rPr>
          <w:rFonts w:ascii="Arial" w:hAnsi="Arial" w:cs="Arial"/>
        </w:rPr>
        <w:t xml:space="preserve">Interventions that target peer have proven effective in mitigating relapse. The </w:t>
      </w:r>
      <w:r w:rsidRPr="00486E50">
        <w:rPr>
          <w:rStyle w:val="Strong"/>
          <w:rFonts w:ascii="Arial" w:eastAsia="SimSun" w:hAnsi="Arial" w:cs="Arial"/>
        </w:rPr>
        <w:t>Relapse Prevention (RP) model</w:t>
      </w:r>
      <w:r w:rsidRPr="00486E50">
        <w:rPr>
          <w:rFonts w:ascii="Arial" w:hAnsi="Arial" w:cs="Arial"/>
          <w:b/>
        </w:rPr>
        <w:t xml:space="preserve"> </w:t>
      </w:r>
      <w:proofErr w:type="spellStart"/>
      <w:r w:rsidRPr="00486E50">
        <w:rPr>
          <w:rFonts w:ascii="Arial" w:hAnsi="Arial" w:cs="Arial"/>
        </w:rPr>
        <w:t>emphasises</w:t>
      </w:r>
      <w:proofErr w:type="spellEnd"/>
      <w:r w:rsidRPr="00486E50">
        <w:rPr>
          <w:rFonts w:ascii="Arial" w:hAnsi="Arial" w:cs="Arial"/>
        </w:rPr>
        <w:t xml:space="preserve"> identifying and managing high-risk social situations, including peer contact, through coping and refusal skills (Hendershot et al., 2011). The </w:t>
      </w:r>
      <w:r w:rsidRPr="00486E50">
        <w:rPr>
          <w:rStyle w:val="Strong"/>
          <w:rFonts w:ascii="Arial" w:eastAsia="SimSun" w:hAnsi="Arial" w:cs="Arial"/>
        </w:rPr>
        <w:t>Mindfulness-Based Relapse Prevention (MBRP)</w:t>
      </w:r>
      <w:r w:rsidRPr="00486E50">
        <w:rPr>
          <w:rFonts w:ascii="Arial" w:hAnsi="Arial" w:cs="Arial"/>
        </w:rPr>
        <w:t xml:space="preserve"> model extends this by enhancing awareness and emotional control, reducing automatic responses to peer pressure. </w:t>
      </w:r>
      <w:proofErr w:type="spellStart"/>
      <w:r w:rsidRPr="00486E50">
        <w:rPr>
          <w:rFonts w:ascii="Arial" w:hAnsi="Arial" w:cs="Arial"/>
        </w:rPr>
        <w:t>Prins</w:t>
      </w:r>
      <w:proofErr w:type="spellEnd"/>
      <w:r w:rsidRPr="00486E50">
        <w:rPr>
          <w:rFonts w:ascii="Arial" w:hAnsi="Arial" w:cs="Arial"/>
        </w:rPr>
        <w:t xml:space="preserve"> et al. (2021) and Al-</w:t>
      </w:r>
      <w:proofErr w:type="spellStart"/>
      <w:r w:rsidRPr="00486E50">
        <w:rPr>
          <w:rFonts w:ascii="Arial" w:hAnsi="Arial" w:cs="Arial"/>
        </w:rPr>
        <w:t>Ziadat</w:t>
      </w:r>
      <w:proofErr w:type="spellEnd"/>
      <w:r w:rsidRPr="00486E50">
        <w:rPr>
          <w:rFonts w:ascii="Arial" w:hAnsi="Arial" w:cs="Arial"/>
        </w:rPr>
        <w:t xml:space="preserve"> (2024) noted that peer-group and gender-sensitive approaches strengthen self-efficacy and coping, particularly for youths that are exposed to high-risk environments.</w:t>
      </w:r>
    </w:p>
    <w:p w14:paraId="514BE033" w14:textId="77777777" w:rsidR="00871322"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Furthermore, school- and community-based interventions also play preventive roles. Deep et al. (2024) advocated mental-health-friendly school settings and near-peer mentoring to build positive </w:t>
      </w:r>
      <w:proofErr w:type="spellStart"/>
      <w:r w:rsidRPr="00486E50">
        <w:rPr>
          <w:rFonts w:ascii="Arial" w:hAnsi="Arial" w:cs="Arial"/>
          <w:sz w:val="22"/>
          <w:szCs w:val="22"/>
        </w:rPr>
        <w:t>socialisation</w:t>
      </w:r>
      <w:proofErr w:type="spellEnd"/>
      <w:r w:rsidRPr="00486E50">
        <w:rPr>
          <w:rFonts w:ascii="Arial" w:hAnsi="Arial" w:cs="Arial"/>
          <w:sz w:val="22"/>
          <w:szCs w:val="22"/>
        </w:rPr>
        <w:t xml:space="preserve"> patterns. Importantly, not all peer influence is negative as prosocial peer networks can foster resilience. Olanrewaju et al. (2022) reported that Nigerian undergraduates who engaged in prosocial peer groups were less exposed to relapse triggers. This demonstrates the value of structured peer-support systems. If these models are Integrated into rehabilitation and aftercare programs, they can reinforce abstinence and counteract social pressures that encourage relapse.</w:t>
      </w:r>
    </w:p>
    <w:p w14:paraId="66E4F165" w14:textId="77777777" w:rsidR="00871322" w:rsidRDefault="00871322" w:rsidP="00871322">
      <w:pPr>
        <w:spacing w:after="0" w:line="240" w:lineRule="auto"/>
        <w:jc w:val="both"/>
        <w:rPr>
          <w:rFonts w:ascii="Arial" w:eastAsia="Times New Roman" w:hAnsi="Arial" w:cs="Arial"/>
          <w:b/>
        </w:rPr>
      </w:pPr>
    </w:p>
    <w:p w14:paraId="780DACF8" w14:textId="77777777" w:rsidR="00871322" w:rsidRPr="00486E50" w:rsidRDefault="00871322" w:rsidP="00871322">
      <w:pPr>
        <w:spacing w:after="0" w:line="240" w:lineRule="auto"/>
        <w:jc w:val="both"/>
        <w:rPr>
          <w:rFonts w:ascii="Arial" w:eastAsia="Times New Roman" w:hAnsi="Arial" w:cs="Arial"/>
          <w:b/>
        </w:rPr>
      </w:pPr>
      <w:r w:rsidRPr="00486E50">
        <w:rPr>
          <w:rFonts w:ascii="Arial" w:eastAsia="Times New Roman" w:hAnsi="Arial" w:cs="Arial"/>
          <w:b/>
        </w:rPr>
        <w:t>Research Question</w:t>
      </w:r>
    </w:p>
    <w:p w14:paraId="3FB19AE8" w14:textId="77777777" w:rsidR="00871322" w:rsidRDefault="00871322" w:rsidP="00871322">
      <w:pPr>
        <w:spacing w:after="0" w:line="240" w:lineRule="auto"/>
        <w:jc w:val="both"/>
        <w:rPr>
          <w:rFonts w:ascii="Arial" w:eastAsia="Times New Roman" w:hAnsi="Arial" w:cs="Arial"/>
        </w:rPr>
      </w:pPr>
      <w:r w:rsidRPr="00486E50">
        <w:rPr>
          <w:rFonts w:ascii="Arial" w:eastAsia="Times New Roman" w:hAnsi="Arial" w:cs="Arial"/>
        </w:rPr>
        <w:t>Is</w:t>
      </w:r>
      <w:r w:rsidRPr="00486E50">
        <w:rPr>
          <w:rFonts w:ascii="Arial" w:eastAsia="Times New Roman" w:hAnsi="Arial" w:cs="Arial"/>
          <w:b/>
        </w:rPr>
        <w:t xml:space="preserve"> </w:t>
      </w:r>
      <w:r w:rsidRPr="00486E50">
        <w:rPr>
          <w:rFonts w:ascii="Arial" w:eastAsia="Times New Roman" w:hAnsi="Arial" w:cs="Arial"/>
        </w:rPr>
        <w:t>peer influence a significant predictor of Relapse among youths recovering from substance addiction in Ibadan Metropolis?</w:t>
      </w:r>
    </w:p>
    <w:p w14:paraId="1B909704" w14:textId="77777777" w:rsidR="00871322" w:rsidRPr="00486E50" w:rsidRDefault="00871322" w:rsidP="00871322">
      <w:pPr>
        <w:spacing w:after="0" w:line="240" w:lineRule="auto"/>
        <w:jc w:val="both"/>
        <w:rPr>
          <w:rFonts w:ascii="Arial" w:eastAsia="Times New Roman" w:hAnsi="Arial" w:cs="Arial"/>
          <w:b/>
        </w:rPr>
      </w:pPr>
    </w:p>
    <w:p w14:paraId="14FE3B0A" w14:textId="77777777" w:rsidR="00871322" w:rsidRPr="00486E50" w:rsidRDefault="00871322" w:rsidP="00871322">
      <w:pPr>
        <w:spacing w:after="0" w:line="240" w:lineRule="auto"/>
        <w:jc w:val="both"/>
        <w:rPr>
          <w:rFonts w:ascii="Arial" w:eastAsia="Times New Roman" w:hAnsi="Arial" w:cs="Arial"/>
          <w:b/>
        </w:rPr>
      </w:pPr>
      <w:r w:rsidRPr="00486E50">
        <w:rPr>
          <w:rFonts w:ascii="Arial" w:eastAsia="Times New Roman" w:hAnsi="Arial" w:cs="Arial"/>
          <w:b/>
        </w:rPr>
        <w:t>METHODOLOGY</w:t>
      </w:r>
    </w:p>
    <w:p w14:paraId="782BA627" w14:textId="77777777" w:rsidR="00871322" w:rsidRPr="00486E50" w:rsidRDefault="00871322" w:rsidP="00871322">
      <w:pPr>
        <w:pStyle w:val="NormalWeb"/>
        <w:spacing w:before="0" w:beforeAutospacing="0" w:after="0" w:afterAutospacing="0"/>
        <w:jc w:val="both"/>
        <w:rPr>
          <w:rFonts w:ascii="Arial" w:hAnsi="Arial" w:cs="Arial"/>
          <w:sz w:val="22"/>
          <w:szCs w:val="22"/>
        </w:rPr>
      </w:pPr>
      <w:r w:rsidRPr="00486E50">
        <w:rPr>
          <w:rFonts w:ascii="Arial" w:hAnsi="Arial" w:cs="Arial"/>
          <w:sz w:val="22"/>
          <w:szCs w:val="22"/>
        </w:rPr>
        <w:t xml:space="preserve">This study employed a scoping review design to systematically map the role of peer influence in Relapse among youths, guided by Arksey and O’Malley’s framework and further refined by </w:t>
      </w:r>
      <w:proofErr w:type="spellStart"/>
      <w:r w:rsidRPr="00486E50">
        <w:rPr>
          <w:rFonts w:ascii="Arial" w:hAnsi="Arial" w:cs="Arial"/>
          <w:sz w:val="22"/>
          <w:szCs w:val="22"/>
        </w:rPr>
        <w:t>Levac</w:t>
      </w:r>
      <w:proofErr w:type="spellEnd"/>
      <w:r w:rsidRPr="00486E50">
        <w:rPr>
          <w:rFonts w:ascii="Arial" w:hAnsi="Arial" w:cs="Arial"/>
          <w:sz w:val="22"/>
          <w:szCs w:val="22"/>
        </w:rPr>
        <w:t xml:space="preserve"> et al. (2010)</w:t>
      </w:r>
    </w:p>
    <w:p w14:paraId="3D9216DC" w14:textId="77777777" w:rsidR="00871322" w:rsidRPr="00486E50" w:rsidRDefault="00871322" w:rsidP="00871322">
      <w:pPr>
        <w:pStyle w:val="NormalWeb"/>
        <w:numPr>
          <w:ilvl w:val="0"/>
          <w:numId w:val="16"/>
        </w:numPr>
        <w:spacing w:after="0" w:afterAutospacing="0"/>
        <w:jc w:val="both"/>
        <w:rPr>
          <w:rFonts w:ascii="Arial" w:hAnsi="Arial" w:cs="Arial"/>
          <w:sz w:val="22"/>
          <w:szCs w:val="22"/>
        </w:rPr>
      </w:pPr>
      <w:r w:rsidRPr="00486E50">
        <w:rPr>
          <w:rFonts w:ascii="Arial" w:hAnsi="Arial" w:cs="Arial"/>
          <w:sz w:val="22"/>
          <w:szCs w:val="22"/>
        </w:rPr>
        <w:t xml:space="preserve">Specify the research question </w:t>
      </w:r>
    </w:p>
    <w:p w14:paraId="2883D6F5" w14:textId="77777777" w:rsidR="00871322" w:rsidRPr="00486E50" w:rsidRDefault="00871322" w:rsidP="00871322">
      <w:pPr>
        <w:pStyle w:val="NormalWeb"/>
        <w:numPr>
          <w:ilvl w:val="0"/>
          <w:numId w:val="16"/>
        </w:numPr>
        <w:spacing w:after="0" w:afterAutospacing="0"/>
        <w:jc w:val="both"/>
        <w:rPr>
          <w:rFonts w:ascii="Arial" w:hAnsi="Arial" w:cs="Arial"/>
          <w:sz w:val="22"/>
          <w:szCs w:val="22"/>
        </w:rPr>
      </w:pPr>
      <w:r w:rsidRPr="00486E50">
        <w:rPr>
          <w:rFonts w:ascii="Arial" w:hAnsi="Arial" w:cs="Arial"/>
          <w:sz w:val="22"/>
          <w:szCs w:val="22"/>
        </w:rPr>
        <w:t xml:space="preserve">Identify relevant literature </w:t>
      </w:r>
    </w:p>
    <w:p w14:paraId="64DA3118" w14:textId="77777777" w:rsidR="00871322" w:rsidRPr="00486E50" w:rsidRDefault="00871322" w:rsidP="00871322">
      <w:pPr>
        <w:pStyle w:val="NormalWeb"/>
        <w:numPr>
          <w:ilvl w:val="0"/>
          <w:numId w:val="16"/>
        </w:numPr>
        <w:spacing w:after="0" w:afterAutospacing="0"/>
        <w:jc w:val="both"/>
        <w:rPr>
          <w:rFonts w:ascii="Arial" w:hAnsi="Arial" w:cs="Arial"/>
          <w:sz w:val="22"/>
          <w:szCs w:val="22"/>
        </w:rPr>
      </w:pPr>
      <w:r w:rsidRPr="00486E50">
        <w:rPr>
          <w:rFonts w:ascii="Arial" w:hAnsi="Arial" w:cs="Arial"/>
          <w:sz w:val="22"/>
          <w:szCs w:val="22"/>
        </w:rPr>
        <w:t xml:space="preserve">Select studies </w:t>
      </w:r>
    </w:p>
    <w:p w14:paraId="219A597C" w14:textId="77777777" w:rsidR="00871322" w:rsidRPr="00486E50" w:rsidRDefault="00871322" w:rsidP="00871322">
      <w:pPr>
        <w:pStyle w:val="NormalWeb"/>
        <w:numPr>
          <w:ilvl w:val="0"/>
          <w:numId w:val="16"/>
        </w:numPr>
        <w:spacing w:after="0" w:afterAutospacing="0"/>
        <w:jc w:val="both"/>
        <w:rPr>
          <w:rFonts w:ascii="Arial" w:hAnsi="Arial" w:cs="Arial"/>
          <w:sz w:val="22"/>
          <w:szCs w:val="22"/>
        </w:rPr>
      </w:pPr>
      <w:r w:rsidRPr="00486E50">
        <w:rPr>
          <w:rFonts w:ascii="Arial" w:hAnsi="Arial" w:cs="Arial"/>
          <w:sz w:val="22"/>
          <w:szCs w:val="22"/>
        </w:rPr>
        <w:t xml:space="preserve">Extracting, mapping, and charting the data </w:t>
      </w:r>
    </w:p>
    <w:p w14:paraId="3967B5E0" w14:textId="77777777" w:rsidR="00871322" w:rsidRPr="00486E50" w:rsidRDefault="00871322" w:rsidP="00871322">
      <w:pPr>
        <w:pStyle w:val="NormalWeb"/>
        <w:numPr>
          <w:ilvl w:val="0"/>
          <w:numId w:val="16"/>
        </w:numPr>
        <w:spacing w:after="0" w:afterAutospacing="0"/>
        <w:jc w:val="both"/>
        <w:rPr>
          <w:rFonts w:ascii="Arial" w:hAnsi="Arial" w:cs="Arial"/>
          <w:sz w:val="22"/>
          <w:szCs w:val="22"/>
        </w:rPr>
      </w:pPr>
      <w:r w:rsidRPr="00486E50">
        <w:rPr>
          <w:rFonts w:ascii="Arial" w:hAnsi="Arial" w:cs="Arial"/>
          <w:sz w:val="22"/>
          <w:szCs w:val="22"/>
        </w:rPr>
        <w:t xml:space="preserve">Summarize, synthesize, and report the results </w:t>
      </w:r>
    </w:p>
    <w:p w14:paraId="5AB92552"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The scoping approach was chosen due to the broad nature of the topic and the limited localized evidence available. This allows for the mapping of key concepts, types of evidence, and gaps in the literature.</w:t>
      </w:r>
    </w:p>
    <w:p w14:paraId="0BD9978E" w14:textId="77777777" w:rsidR="00871322" w:rsidRPr="00486E50" w:rsidRDefault="00871322" w:rsidP="00871322">
      <w:pPr>
        <w:pStyle w:val="NormalWeb"/>
        <w:spacing w:after="0" w:afterAutospacing="0"/>
        <w:jc w:val="both"/>
        <w:rPr>
          <w:rFonts w:ascii="Arial" w:hAnsi="Arial" w:cs="Arial"/>
          <w:b/>
          <w:sz w:val="22"/>
          <w:szCs w:val="22"/>
        </w:rPr>
      </w:pPr>
      <w:r w:rsidRPr="00486E50">
        <w:rPr>
          <w:rFonts w:ascii="Arial" w:hAnsi="Arial" w:cs="Arial"/>
          <w:b/>
          <w:sz w:val="22"/>
          <w:szCs w:val="22"/>
        </w:rPr>
        <w:t xml:space="preserve">Eligibility criteria: </w:t>
      </w:r>
      <w:r w:rsidRPr="00486E50">
        <w:rPr>
          <w:rFonts w:ascii="Arial" w:hAnsi="Arial" w:cs="Arial"/>
          <w:sz w:val="22"/>
          <w:szCs w:val="22"/>
        </w:rPr>
        <w:t>Studies were included if they</w:t>
      </w:r>
      <w:r w:rsidRPr="00486E50">
        <w:rPr>
          <w:rFonts w:ascii="Arial" w:hAnsi="Arial" w:cs="Arial"/>
          <w:b/>
          <w:sz w:val="22"/>
          <w:szCs w:val="22"/>
        </w:rPr>
        <w:t xml:space="preserve"> </w:t>
      </w:r>
      <w:r w:rsidRPr="00486E50">
        <w:rPr>
          <w:rFonts w:ascii="Arial" w:hAnsi="Arial" w:cs="Arial"/>
          <w:sz w:val="22"/>
          <w:szCs w:val="22"/>
        </w:rPr>
        <w:t xml:space="preserve">focused on </w:t>
      </w:r>
      <w:r w:rsidRPr="00514A26">
        <w:rPr>
          <w:rStyle w:val="Strong"/>
          <w:rFonts w:ascii="Arial" w:eastAsia="SimSun" w:hAnsi="Arial" w:cs="Arial"/>
          <w:b w:val="0"/>
          <w:sz w:val="22"/>
          <w:szCs w:val="22"/>
        </w:rPr>
        <w:t>youths or young adults</w:t>
      </w:r>
      <w:r w:rsidRPr="00486E50">
        <w:rPr>
          <w:rFonts w:ascii="Arial" w:hAnsi="Arial" w:cs="Arial"/>
          <w:sz w:val="22"/>
          <w:szCs w:val="22"/>
        </w:rPr>
        <w:t xml:space="preserve"> (typically ages 15–35),</w:t>
      </w:r>
      <w:r w:rsidRPr="00486E50">
        <w:rPr>
          <w:rFonts w:ascii="Arial" w:hAnsi="Arial" w:cs="Arial"/>
          <w:b/>
          <w:sz w:val="22"/>
          <w:szCs w:val="22"/>
        </w:rPr>
        <w:t xml:space="preserve"> </w:t>
      </w:r>
      <w:r w:rsidRPr="00486E50">
        <w:rPr>
          <w:rFonts w:ascii="Arial" w:hAnsi="Arial" w:cs="Arial"/>
          <w:sz w:val="22"/>
          <w:szCs w:val="22"/>
        </w:rPr>
        <w:t xml:space="preserve">examined </w:t>
      </w:r>
      <w:r w:rsidRPr="00514A26">
        <w:rPr>
          <w:rStyle w:val="Strong"/>
          <w:rFonts w:ascii="Arial" w:eastAsia="SimSun" w:hAnsi="Arial" w:cs="Arial"/>
          <w:b w:val="0"/>
          <w:sz w:val="22"/>
          <w:szCs w:val="22"/>
        </w:rPr>
        <w:t>peer influence</w:t>
      </w:r>
      <w:r w:rsidRPr="00486E50">
        <w:rPr>
          <w:rFonts w:ascii="Arial" w:hAnsi="Arial" w:cs="Arial"/>
          <w:sz w:val="22"/>
          <w:szCs w:val="22"/>
        </w:rPr>
        <w:t xml:space="preserve"> as a factor in</w:t>
      </w:r>
      <w:r w:rsidRPr="00514A26">
        <w:rPr>
          <w:rFonts w:ascii="Arial" w:hAnsi="Arial" w:cs="Arial"/>
          <w:sz w:val="22"/>
          <w:szCs w:val="22"/>
        </w:rPr>
        <w:t xml:space="preserve"> </w:t>
      </w:r>
      <w:r w:rsidRPr="00514A26">
        <w:rPr>
          <w:rStyle w:val="Strong"/>
          <w:rFonts w:ascii="Arial" w:eastAsia="SimSun" w:hAnsi="Arial" w:cs="Arial"/>
          <w:b w:val="0"/>
          <w:sz w:val="22"/>
          <w:szCs w:val="22"/>
        </w:rPr>
        <w:t>substance</w:t>
      </w:r>
      <w:r w:rsidRPr="00514A26">
        <w:rPr>
          <w:rStyle w:val="Strong"/>
          <w:rFonts w:ascii="Arial" w:eastAsia="SimSun" w:hAnsi="Arial" w:cs="Arial"/>
          <w:sz w:val="22"/>
          <w:szCs w:val="22"/>
        </w:rPr>
        <w:t xml:space="preserve"> </w:t>
      </w:r>
      <w:r w:rsidRPr="00514A26">
        <w:rPr>
          <w:rStyle w:val="Strong"/>
          <w:rFonts w:ascii="Arial" w:eastAsia="SimSun" w:hAnsi="Arial" w:cs="Arial"/>
          <w:b w:val="0"/>
          <w:sz w:val="22"/>
          <w:szCs w:val="22"/>
        </w:rPr>
        <w:t>abuse relapse</w:t>
      </w:r>
      <w:r w:rsidRPr="00514A26">
        <w:rPr>
          <w:rFonts w:ascii="Arial" w:hAnsi="Arial" w:cs="Arial"/>
          <w:b/>
          <w:sz w:val="22"/>
          <w:szCs w:val="22"/>
        </w:rPr>
        <w:t>,</w:t>
      </w:r>
      <w:r w:rsidRPr="00486E50">
        <w:rPr>
          <w:rFonts w:ascii="Arial" w:hAnsi="Arial" w:cs="Arial"/>
          <w:b/>
          <w:sz w:val="22"/>
          <w:szCs w:val="22"/>
        </w:rPr>
        <w:t xml:space="preserve"> </w:t>
      </w:r>
      <w:r w:rsidRPr="00486E50">
        <w:rPr>
          <w:rFonts w:ascii="Arial" w:hAnsi="Arial" w:cs="Arial"/>
          <w:sz w:val="22"/>
          <w:szCs w:val="22"/>
        </w:rPr>
        <w:t xml:space="preserve">were published in </w:t>
      </w:r>
      <w:r w:rsidRPr="00514A26">
        <w:rPr>
          <w:rStyle w:val="Strong"/>
          <w:rFonts w:ascii="Arial" w:eastAsia="SimSun" w:hAnsi="Arial" w:cs="Arial"/>
          <w:b w:val="0"/>
          <w:sz w:val="22"/>
          <w:szCs w:val="22"/>
        </w:rPr>
        <w:t>English</w:t>
      </w:r>
      <w:r w:rsidRPr="00486E50">
        <w:rPr>
          <w:rStyle w:val="Strong"/>
          <w:rFonts w:ascii="Arial" w:eastAsia="SimSun" w:hAnsi="Arial" w:cs="Arial"/>
          <w:sz w:val="22"/>
          <w:szCs w:val="22"/>
        </w:rPr>
        <w:t>,</w:t>
      </w:r>
      <w:r w:rsidRPr="00486E50">
        <w:rPr>
          <w:rFonts w:ascii="Arial" w:hAnsi="Arial" w:cs="Arial"/>
          <w:sz w:val="22"/>
          <w:szCs w:val="22"/>
        </w:rPr>
        <w:t xml:space="preserve"> and were available in full text between </w:t>
      </w:r>
      <w:r w:rsidRPr="00514A26">
        <w:rPr>
          <w:rStyle w:val="Strong"/>
          <w:rFonts w:ascii="Arial" w:eastAsia="SimSun" w:hAnsi="Arial" w:cs="Arial"/>
          <w:b w:val="0"/>
          <w:sz w:val="22"/>
          <w:szCs w:val="22"/>
        </w:rPr>
        <w:t>2010 and 2024</w:t>
      </w:r>
      <w:r w:rsidRPr="00486E50">
        <w:rPr>
          <w:rFonts w:ascii="Arial" w:hAnsi="Arial" w:cs="Arial"/>
          <w:sz w:val="22"/>
          <w:szCs w:val="22"/>
        </w:rPr>
        <w:t>.</w:t>
      </w:r>
      <w:r w:rsidRPr="00486E50">
        <w:rPr>
          <w:rFonts w:ascii="Arial" w:hAnsi="Arial" w:cs="Arial"/>
          <w:b/>
          <w:sz w:val="22"/>
          <w:szCs w:val="22"/>
        </w:rPr>
        <w:t xml:space="preserve"> </w:t>
      </w:r>
      <w:r w:rsidRPr="00486E50">
        <w:rPr>
          <w:rFonts w:ascii="Arial" w:hAnsi="Arial" w:cs="Arial"/>
          <w:sz w:val="22"/>
          <w:szCs w:val="22"/>
        </w:rPr>
        <w:t>Exclusion criteria included studies that focused solely on pharmacological treatment without social or behavioral analysis, as well as those unrelated to Relapse. However, Studies conducted in Nigeria reporting relapse prevalence, correlates, or peer influence were prioritized to strengthen the local context.</w:t>
      </w:r>
    </w:p>
    <w:p w14:paraId="3597D11E"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b/>
          <w:sz w:val="22"/>
          <w:szCs w:val="22"/>
        </w:rPr>
        <w:t xml:space="preserve">Information sources and search strategies: </w:t>
      </w:r>
      <w:r w:rsidRPr="00486E50">
        <w:rPr>
          <w:rFonts w:ascii="Arial" w:hAnsi="Arial" w:cs="Arial"/>
          <w:sz w:val="22"/>
          <w:szCs w:val="22"/>
        </w:rPr>
        <w:t xml:space="preserve">Searches were conducted manually through </w:t>
      </w:r>
      <w:r w:rsidRPr="00514A26">
        <w:rPr>
          <w:rStyle w:val="Strong"/>
          <w:rFonts w:ascii="Arial" w:eastAsia="SimSun" w:hAnsi="Arial" w:cs="Arial"/>
          <w:b w:val="0"/>
          <w:sz w:val="22"/>
          <w:szCs w:val="22"/>
        </w:rPr>
        <w:t>Google</w:t>
      </w:r>
      <w:r w:rsidRPr="00486E50">
        <w:rPr>
          <w:rStyle w:val="Strong"/>
          <w:rFonts w:ascii="Arial" w:eastAsia="SimSun" w:hAnsi="Arial" w:cs="Arial"/>
          <w:sz w:val="22"/>
          <w:szCs w:val="22"/>
        </w:rPr>
        <w:t xml:space="preserve"> </w:t>
      </w:r>
      <w:r w:rsidRPr="00514A26">
        <w:rPr>
          <w:rStyle w:val="Strong"/>
          <w:rFonts w:ascii="Arial" w:eastAsia="SimSun" w:hAnsi="Arial" w:cs="Arial"/>
          <w:b w:val="0"/>
          <w:sz w:val="22"/>
          <w:szCs w:val="22"/>
        </w:rPr>
        <w:t>Scholar</w:t>
      </w:r>
      <w:r w:rsidRPr="00486E50">
        <w:rPr>
          <w:rStyle w:val="Strong"/>
          <w:rFonts w:ascii="Arial" w:eastAsia="SimSun" w:hAnsi="Arial" w:cs="Arial"/>
          <w:sz w:val="22"/>
          <w:szCs w:val="22"/>
        </w:rPr>
        <w:t xml:space="preserve">. </w:t>
      </w:r>
      <w:r w:rsidRPr="00486E50">
        <w:rPr>
          <w:rFonts w:ascii="Arial" w:hAnsi="Arial" w:cs="Arial"/>
          <w:sz w:val="22"/>
          <w:szCs w:val="22"/>
        </w:rPr>
        <w:t>In addition to Google Scholar, AJOL and PubMed were searched. Grey literature including NDLEA reports was also reviewed to capture Nigerian relapse statistics.</w:t>
      </w:r>
    </w:p>
    <w:p w14:paraId="1C3E3E06" w14:textId="77777777" w:rsidR="00871322" w:rsidRDefault="00871322" w:rsidP="00871322">
      <w:pPr>
        <w:spacing w:after="0" w:line="240" w:lineRule="auto"/>
        <w:jc w:val="both"/>
        <w:rPr>
          <w:rFonts w:ascii="Arial" w:hAnsi="Arial" w:cs="Arial"/>
          <w:b/>
        </w:rPr>
      </w:pPr>
    </w:p>
    <w:p w14:paraId="1ADE22A8" w14:textId="77777777" w:rsidR="00871322" w:rsidRPr="00486E50" w:rsidRDefault="00871322" w:rsidP="00871322">
      <w:pPr>
        <w:spacing w:after="0" w:line="240" w:lineRule="auto"/>
        <w:jc w:val="both"/>
        <w:rPr>
          <w:rFonts w:ascii="Arial" w:hAnsi="Arial" w:cs="Arial"/>
        </w:rPr>
      </w:pPr>
      <w:r w:rsidRPr="00486E50">
        <w:rPr>
          <w:rFonts w:ascii="Arial" w:hAnsi="Arial" w:cs="Arial"/>
          <w:b/>
        </w:rPr>
        <w:t xml:space="preserve">Selection and charting process: </w:t>
      </w:r>
      <w:r w:rsidRPr="00486E50">
        <w:rPr>
          <w:rFonts w:ascii="Arial" w:hAnsi="Arial" w:cs="Arial"/>
        </w:rPr>
        <w:t xml:space="preserve">After an initial screening of titles and abstracts for relevance, approximately 350 studies were retrieved, with Nigerian relapse-focused works highlighted separately to map national evidence. A total of </w:t>
      </w:r>
      <w:r w:rsidRPr="00514A26">
        <w:rPr>
          <w:rStyle w:val="Strong"/>
          <w:rFonts w:ascii="Arial" w:eastAsia="SimSun" w:hAnsi="Arial" w:cs="Arial"/>
          <w:b w:val="0"/>
        </w:rPr>
        <w:t>70</w:t>
      </w:r>
      <w:r w:rsidRPr="00486E50">
        <w:rPr>
          <w:rFonts w:ascii="Arial" w:hAnsi="Arial" w:cs="Arial"/>
        </w:rPr>
        <w:t xml:space="preserve"> articles were shortlisted on the basis of relevance to the study. From these, </w:t>
      </w:r>
      <w:r w:rsidRPr="00514A26">
        <w:rPr>
          <w:rStyle w:val="Strong"/>
          <w:rFonts w:ascii="Arial" w:eastAsia="SimSun" w:hAnsi="Arial" w:cs="Arial"/>
          <w:b w:val="0"/>
        </w:rPr>
        <w:t>15</w:t>
      </w:r>
      <w:r w:rsidRPr="00486E50">
        <w:rPr>
          <w:rStyle w:val="Strong"/>
          <w:rFonts w:ascii="Arial" w:eastAsia="SimSun" w:hAnsi="Arial" w:cs="Arial"/>
        </w:rPr>
        <w:t xml:space="preserve"> </w:t>
      </w:r>
      <w:r w:rsidRPr="00486E50">
        <w:rPr>
          <w:rFonts w:ascii="Arial" w:hAnsi="Arial" w:cs="Arial"/>
        </w:rPr>
        <w:t xml:space="preserve">were selected for in-depth review because they met the study’s predetermined criteria. Key data were charted, including author(s), year, location, population studied, peer-related factors, and other reported relapse factors. Grey literature was also considered, such as NDLEA reports and abstracts from the </w:t>
      </w:r>
      <w:proofErr w:type="spellStart"/>
      <w:r w:rsidRPr="00486E50">
        <w:rPr>
          <w:rFonts w:ascii="Arial" w:hAnsi="Arial" w:cs="Arial"/>
        </w:rPr>
        <w:t>Yaba</w:t>
      </w:r>
      <w:proofErr w:type="spellEnd"/>
      <w:r w:rsidRPr="00486E50">
        <w:rPr>
          <w:rFonts w:ascii="Arial" w:hAnsi="Arial" w:cs="Arial"/>
        </w:rPr>
        <w:t xml:space="preserve"> psychiatric facility.</w:t>
      </w:r>
    </w:p>
    <w:p w14:paraId="56E43C87" w14:textId="77777777" w:rsidR="00871322" w:rsidRDefault="00871322" w:rsidP="00871322">
      <w:pPr>
        <w:pStyle w:val="NormalWeb"/>
        <w:spacing w:after="0" w:afterAutospacing="0"/>
        <w:jc w:val="both"/>
        <w:rPr>
          <w:rFonts w:ascii="Arial" w:hAnsi="Arial" w:cs="Arial"/>
          <w:sz w:val="22"/>
          <w:szCs w:val="22"/>
        </w:rPr>
      </w:pPr>
      <w:r w:rsidRPr="00486E50">
        <w:rPr>
          <w:rFonts w:ascii="Arial" w:hAnsi="Arial" w:cs="Arial"/>
          <w:b/>
          <w:sz w:val="22"/>
          <w:szCs w:val="22"/>
        </w:rPr>
        <w:t xml:space="preserve">Synthesis Approach: </w:t>
      </w:r>
      <w:r w:rsidRPr="00486E50">
        <w:rPr>
          <w:rFonts w:ascii="Arial" w:hAnsi="Arial" w:cs="Arial"/>
          <w:sz w:val="22"/>
          <w:szCs w:val="22"/>
        </w:rPr>
        <w:t>The findings were organized thematically to reflect the dominant peer-related influences, including</w:t>
      </w:r>
      <w:r w:rsidRPr="00514A26">
        <w:rPr>
          <w:rFonts w:ascii="Arial" w:hAnsi="Arial" w:cs="Arial"/>
          <w:b/>
          <w:sz w:val="22"/>
          <w:szCs w:val="22"/>
        </w:rPr>
        <w:t xml:space="preserve"> </w:t>
      </w:r>
      <w:r w:rsidRPr="00514A26">
        <w:rPr>
          <w:rStyle w:val="Strong"/>
          <w:rFonts w:ascii="Arial" w:eastAsia="SimSun" w:hAnsi="Arial" w:cs="Arial"/>
          <w:b w:val="0"/>
          <w:sz w:val="22"/>
          <w:szCs w:val="22"/>
        </w:rPr>
        <w:t>peer pressure</w:t>
      </w:r>
      <w:r w:rsidRPr="00514A26">
        <w:rPr>
          <w:rFonts w:ascii="Arial" w:hAnsi="Arial" w:cs="Arial"/>
          <w:b/>
          <w:sz w:val="22"/>
          <w:szCs w:val="22"/>
        </w:rPr>
        <w:t xml:space="preserve">, </w:t>
      </w:r>
      <w:r w:rsidRPr="00514A26">
        <w:rPr>
          <w:rStyle w:val="Strong"/>
          <w:rFonts w:ascii="Arial" w:eastAsia="SimSun" w:hAnsi="Arial" w:cs="Arial"/>
          <w:b w:val="0"/>
          <w:sz w:val="22"/>
          <w:szCs w:val="22"/>
        </w:rPr>
        <w:t>peer modeling</w:t>
      </w:r>
      <w:r w:rsidRPr="00514A26">
        <w:rPr>
          <w:rFonts w:ascii="Arial" w:hAnsi="Arial" w:cs="Arial"/>
          <w:b/>
          <w:sz w:val="22"/>
          <w:szCs w:val="22"/>
        </w:rPr>
        <w:t xml:space="preserve">, </w:t>
      </w:r>
      <w:r w:rsidRPr="00514A26">
        <w:rPr>
          <w:rStyle w:val="Strong"/>
          <w:rFonts w:ascii="Arial" w:eastAsia="SimSun" w:hAnsi="Arial" w:cs="Arial"/>
          <w:b w:val="0"/>
          <w:sz w:val="22"/>
          <w:szCs w:val="22"/>
        </w:rPr>
        <w:t>social isolation</w:t>
      </w:r>
      <w:r w:rsidRPr="00514A26">
        <w:rPr>
          <w:rFonts w:ascii="Arial" w:hAnsi="Arial" w:cs="Arial"/>
          <w:b/>
          <w:sz w:val="22"/>
          <w:szCs w:val="22"/>
        </w:rPr>
        <w:t>,</w:t>
      </w:r>
      <w:r w:rsidRPr="00486E50">
        <w:rPr>
          <w:rFonts w:ascii="Arial" w:hAnsi="Arial" w:cs="Arial"/>
          <w:sz w:val="22"/>
          <w:szCs w:val="22"/>
        </w:rPr>
        <w:t xml:space="preserve"> and </w:t>
      </w:r>
      <w:r w:rsidRPr="00514A26">
        <w:rPr>
          <w:rStyle w:val="Strong"/>
          <w:rFonts w:ascii="Arial" w:eastAsia="SimSun" w:hAnsi="Arial" w:cs="Arial"/>
          <w:b w:val="0"/>
          <w:sz w:val="22"/>
          <w:szCs w:val="22"/>
        </w:rPr>
        <w:t>peer group</w:t>
      </w:r>
      <w:r w:rsidRPr="00486E50">
        <w:rPr>
          <w:rStyle w:val="Strong"/>
          <w:rFonts w:ascii="Arial" w:eastAsia="SimSun" w:hAnsi="Arial" w:cs="Arial"/>
          <w:sz w:val="22"/>
          <w:szCs w:val="22"/>
        </w:rPr>
        <w:t xml:space="preserve"> </w:t>
      </w:r>
      <w:r w:rsidRPr="00514A26">
        <w:rPr>
          <w:rStyle w:val="Strong"/>
          <w:rFonts w:ascii="Arial" w:eastAsia="SimSun" w:hAnsi="Arial" w:cs="Arial"/>
          <w:b w:val="0"/>
          <w:sz w:val="22"/>
          <w:szCs w:val="22"/>
        </w:rPr>
        <w:t>relapse cycles</w:t>
      </w:r>
      <w:r w:rsidRPr="00486E50">
        <w:rPr>
          <w:rFonts w:ascii="Arial" w:hAnsi="Arial" w:cs="Arial"/>
          <w:sz w:val="22"/>
          <w:szCs w:val="22"/>
        </w:rPr>
        <w:t xml:space="preserve">. </w:t>
      </w:r>
    </w:p>
    <w:p w14:paraId="0CF2FB69" w14:textId="77777777" w:rsidR="00871322" w:rsidRPr="00486E50" w:rsidRDefault="00871322" w:rsidP="00871322">
      <w:pPr>
        <w:pStyle w:val="NormalWeb"/>
        <w:spacing w:after="0" w:afterAutospacing="0"/>
        <w:jc w:val="both"/>
        <w:rPr>
          <w:rFonts w:ascii="Arial" w:hAnsi="Arial" w:cs="Arial"/>
          <w:b/>
          <w:sz w:val="22"/>
          <w:szCs w:val="22"/>
        </w:rPr>
      </w:pPr>
    </w:p>
    <w:tbl>
      <w:tblPr>
        <w:tblStyle w:val="TableGrid"/>
        <w:tblW w:w="9540" w:type="dxa"/>
        <w:tblInd w:w="-185" w:type="dxa"/>
        <w:tblLook w:val="04A0" w:firstRow="1" w:lastRow="0" w:firstColumn="1" w:lastColumn="0" w:noHBand="0" w:noVBand="1"/>
      </w:tblPr>
      <w:tblGrid>
        <w:gridCol w:w="1506"/>
        <w:gridCol w:w="1597"/>
        <w:gridCol w:w="1457"/>
        <w:gridCol w:w="1397"/>
        <w:gridCol w:w="1368"/>
        <w:gridCol w:w="2215"/>
      </w:tblGrid>
      <w:tr w:rsidR="00871322" w:rsidRPr="00486E50" w14:paraId="46071E64" w14:textId="77777777" w:rsidTr="006149E8">
        <w:trPr>
          <w:trHeight w:val="818"/>
        </w:trPr>
        <w:tc>
          <w:tcPr>
            <w:tcW w:w="1526" w:type="dxa"/>
          </w:tcPr>
          <w:p w14:paraId="60A3A1FE" w14:textId="77777777" w:rsidR="00871322" w:rsidRPr="00486E50" w:rsidRDefault="00871322" w:rsidP="006149E8">
            <w:pPr>
              <w:spacing w:before="100" w:beforeAutospacing="1"/>
              <w:jc w:val="center"/>
              <w:rPr>
                <w:rFonts w:ascii="Arial" w:eastAsia="Times New Roman" w:hAnsi="Arial" w:cs="Arial"/>
                <w:b/>
                <w:sz w:val="18"/>
                <w:szCs w:val="18"/>
              </w:rPr>
            </w:pPr>
            <w:proofErr w:type="gramStart"/>
            <w:r w:rsidRPr="00486E50">
              <w:rPr>
                <w:rFonts w:ascii="Arial" w:eastAsia="Times New Roman" w:hAnsi="Arial" w:cs="Arial"/>
                <w:b/>
                <w:sz w:val="18"/>
                <w:szCs w:val="18"/>
              </w:rPr>
              <w:t>Authors(</w:t>
            </w:r>
            <w:proofErr w:type="gramEnd"/>
            <w:r w:rsidRPr="00486E50">
              <w:rPr>
                <w:rFonts w:ascii="Arial" w:eastAsia="Times New Roman" w:hAnsi="Arial" w:cs="Arial"/>
                <w:b/>
                <w:sz w:val="18"/>
                <w:szCs w:val="18"/>
              </w:rPr>
              <w:t>Year)</w:t>
            </w:r>
          </w:p>
          <w:p w14:paraId="008A659E" w14:textId="77777777" w:rsidR="00871322" w:rsidRPr="00486E50" w:rsidRDefault="00871322" w:rsidP="006149E8">
            <w:pPr>
              <w:spacing w:before="100" w:beforeAutospacing="1"/>
              <w:jc w:val="center"/>
              <w:rPr>
                <w:rFonts w:ascii="Arial" w:eastAsia="Times New Roman" w:hAnsi="Arial" w:cs="Arial"/>
                <w:b/>
                <w:sz w:val="18"/>
                <w:szCs w:val="18"/>
              </w:rPr>
            </w:pPr>
          </w:p>
        </w:tc>
        <w:tc>
          <w:tcPr>
            <w:tcW w:w="1456" w:type="dxa"/>
          </w:tcPr>
          <w:p w14:paraId="586917CB" w14:textId="77777777" w:rsidR="00871322" w:rsidRPr="00486E50" w:rsidRDefault="00871322" w:rsidP="006149E8">
            <w:pPr>
              <w:spacing w:before="100" w:beforeAutospacing="1"/>
              <w:jc w:val="center"/>
              <w:rPr>
                <w:rFonts w:ascii="Arial" w:eastAsia="Times New Roman" w:hAnsi="Arial" w:cs="Arial"/>
                <w:b/>
                <w:sz w:val="18"/>
                <w:szCs w:val="18"/>
              </w:rPr>
            </w:pPr>
            <w:r w:rsidRPr="00486E50">
              <w:rPr>
                <w:rFonts w:ascii="Arial" w:hAnsi="Arial" w:cs="Arial"/>
                <w:b/>
                <w:sz w:val="18"/>
                <w:szCs w:val="18"/>
              </w:rPr>
              <w:t>Country</w:t>
            </w:r>
          </w:p>
          <w:p w14:paraId="52C2A5D5" w14:textId="77777777" w:rsidR="00871322" w:rsidRPr="00486E50" w:rsidRDefault="00871322" w:rsidP="006149E8">
            <w:pPr>
              <w:spacing w:before="100" w:beforeAutospacing="1"/>
              <w:jc w:val="center"/>
              <w:rPr>
                <w:rFonts w:ascii="Arial" w:eastAsia="Times New Roman" w:hAnsi="Arial" w:cs="Arial"/>
                <w:b/>
                <w:sz w:val="18"/>
                <w:szCs w:val="18"/>
              </w:rPr>
            </w:pPr>
          </w:p>
        </w:tc>
        <w:tc>
          <w:tcPr>
            <w:tcW w:w="1423" w:type="dxa"/>
          </w:tcPr>
          <w:p w14:paraId="1060AE94" w14:textId="77777777" w:rsidR="00871322" w:rsidRPr="00486E50" w:rsidRDefault="00871322" w:rsidP="006149E8">
            <w:pPr>
              <w:spacing w:before="100" w:beforeAutospacing="1"/>
              <w:jc w:val="center"/>
              <w:rPr>
                <w:rFonts w:ascii="Arial" w:eastAsia="Times New Roman" w:hAnsi="Arial" w:cs="Arial"/>
                <w:b/>
                <w:sz w:val="18"/>
                <w:szCs w:val="18"/>
              </w:rPr>
            </w:pPr>
            <w:r w:rsidRPr="00486E50">
              <w:rPr>
                <w:rFonts w:ascii="Arial" w:eastAsia="Times New Roman" w:hAnsi="Arial" w:cs="Arial"/>
                <w:b/>
                <w:sz w:val="18"/>
                <w:szCs w:val="18"/>
              </w:rPr>
              <w:t>Study type</w:t>
            </w:r>
          </w:p>
          <w:p w14:paraId="68162134" w14:textId="77777777" w:rsidR="00871322" w:rsidRPr="00486E50" w:rsidRDefault="00871322" w:rsidP="006149E8">
            <w:pPr>
              <w:spacing w:before="100" w:beforeAutospacing="1"/>
              <w:jc w:val="center"/>
              <w:rPr>
                <w:rFonts w:ascii="Arial" w:eastAsia="Times New Roman" w:hAnsi="Arial" w:cs="Arial"/>
                <w:b/>
                <w:sz w:val="18"/>
                <w:szCs w:val="18"/>
              </w:rPr>
            </w:pPr>
          </w:p>
        </w:tc>
        <w:tc>
          <w:tcPr>
            <w:tcW w:w="1306" w:type="dxa"/>
          </w:tcPr>
          <w:p w14:paraId="3404C5FF" w14:textId="77777777" w:rsidR="00871322" w:rsidRPr="00486E50" w:rsidRDefault="00871322" w:rsidP="006149E8">
            <w:pPr>
              <w:spacing w:before="100" w:beforeAutospacing="1"/>
              <w:jc w:val="center"/>
              <w:rPr>
                <w:rFonts w:ascii="Arial" w:eastAsia="Times New Roman" w:hAnsi="Arial" w:cs="Arial"/>
                <w:b/>
                <w:sz w:val="18"/>
                <w:szCs w:val="18"/>
              </w:rPr>
            </w:pPr>
            <w:r w:rsidRPr="00486E50">
              <w:rPr>
                <w:rFonts w:ascii="Arial" w:eastAsia="Times New Roman" w:hAnsi="Arial" w:cs="Arial"/>
                <w:b/>
                <w:sz w:val="18"/>
                <w:szCs w:val="18"/>
              </w:rPr>
              <w:t>Population sample</w:t>
            </w:r>
          </w:p>
        </w:tc>
        <w:tc>
          <w:tcPr>
            <w:tcW w:w="1399" w:type="dxa"/>
          </w:tcPr>
          <w:p w14:paraId="362C9603" w14:textId="77777777" w:rsidR="00871322" w:rsidRPr="00486E50" w:rsidRDefault="00871322" w:rsidP="006149E8">
            <w:pPr>
              <w:spacing w:before="100" w:beforeAutospacing="1"/>
              <w:jc w:val="center"/>
              <w:rPr>
                <w:rFonts w:ascii="Arial" w:eastAsia="Times New Roman" w:hAnsi="Arial" w:cs="Arial"/>
                <w:b/>
                <w:sz w:val="18"/>
                <w:szCs w:val="18"/>
              </w:rPr>
            </w:pPr>
            <w:r w:rsidRPr="00486E50">
              <w:rPr>
                <w:rFonts w:ascii="Arial" w:hAnsi="Arial" w:cs="Arial"/>
                <w:b/>
                <w:sz w:val="18"/>
                <w:szCs w:val="18"/>
              </w:rPr>
              <w:t>Key findings on peer influence</w:t>
            </w:r>
          </w:p>
        </w:tc>
        <w:tc>
          <w:tcPr>
            <w:tcW w:w="2430" w:type="dxa"/>
          </w:tcPr>
          <w:p w14:paraId="6783CAC7" w14:textId="77777777" w:rsidR="00871322" w:rsidRPr="00486E50" w:rsidRDefault="00871322" w:rsidP="006149E8">
            <w:pPr>
              <w:spacing w:before="100" w:beforeAutospacing="1"/>
              <w:jc w:val="center"/>
              <w:rPr>
                <w:rFonts w:ascii="Arial" w:eastAsia="Times New Roman" w:hAnsi="Arial" w:cs="Arial"/>
                <w:b/>
                <w:sz w:val="18"/>
                <w:szCs w:val="18"/>
              </w:rPr>
            </w:pPr>
            <w:r w:rsidRPr="00486E50">
              <w:rPr>
                <w:rFonts w:ascii="Arial" w:eastAsia="Times New Roman" w:hAnsi="Arial" w:cs="Arial"/>
                <w:b/>
                <w:sz w:val="18"/>
                <w:szCs w:val="18"/>
              </w:rPr>
              <w:t>Other factors</w:t>
            </w:r>
          </w:p>
        </w:tc>
      </w:tr>
      <w:tr w:rsidR="00871322" w:rsidRPr="00486E50" w14:paraId="692A68A8" w14:textId="77777777" w:rsidTr="006149E8">
        <w:tc>
          <w:tcPr>
            <w:tcW w:w="1526" w:type="dxa"/>
          </w:tcPr>
          <w:p w14:paraId="1A25C3F6"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 xml:space="preserve">1. Abdu </w:t>
            </w:r>
            <w:proofErr w:type="spellStart"/>
            <w:r w:rsidRPr="00486E50">
              <w:rPr>
                <w:rFonts w:ascii="Arial" w:hAnsi="Arial" w:cs="Arial"/>
                <w:sz w:val="18"/>
                <w:szCs w:val="18"/>
                <w:shd w:val="clear" w:color="auto" w:fill="FFFFFF"/>
              </w:rPr>
              <w:t>Adem</w:t>
            </w:r>
            <w:proofErr w:type="spellEnd"/>
            <w:r w:rsidRPr="00486E50">
              <w:rPr>
                <w:rFonts w:ascii="Arial" w:hAnsi="Arial" w:cs="Arial"/>
                <w:sz w:val="18"/>
                <w:szCs w:val="18"/>
                <w:shd w:val="clear" w:color="auto" w:fill="FFFFFF"/>
              </w:rPr>
              <w:t xml:space="preserve"> et al (2024)</w:t>
            </w:r>
          </w:p>
        </w:tc>
        <w:tc>
          <w:tcPr>
            <w:tcW w:w="1456" w:type="dxa"/>
          </w:tcPr>
          <w:p w14:paraId="35DB81D8"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Ethiopia</w:t>
            </w:r>
          </w:p>
        </w:tc>
        <w:tc>
          <w:tcPr>
            <w:tcW w:w="1423" w:type="dxa"/>
          </w:tcPr>
          <w:p w14:paraId="41110E44"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cross-sectional study</w:t>
            </w:r>
          </w:p>
        </w:tc>
        <w:tc>
          <w:tcPr>
            <w:tcW w:w="1306" w:type="dxa"/>
          </w:tcPr>
          <w:p w14:paraId="465D1587"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176 rehabilitees</w:t>
            </w:r>
          </w:p>
        </w:tc>
        <w:tc>
          <w:tcPr>
            <w:tcW w:w="1399" w:type="dxa"/>
          </w:tcPr>
          <w:p w14:paraId="7C0FB92D"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11 participants (6.3%) reported Relapse based on peer pressure</w:t>
            </w:r>
          </w:p>
        </w:tc>
        <w:tc>
          <w:tcPr>
            <w:tcW w:w="2430" w:type="dxa"/>
          </w:tcPr>
          <w:p w14:paraId="023FEB16"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rPr>
              <w:t>The reasons for Relapse were low self-esteem (62 participants, 35.2 %), work or school stress (55 participants, 31.3 %), unemployment (31 participants, 17.6 %), peer pressure (11 participants, 6.3 %), social events (6 participants, 3.4 %), and other reasons (11 participants, 6.3 %)</w:t>
            </w:r>
          </w:p>
        </w:tc>
      </w:tr>
      <w:tr w:rsidR="00871322" w:rsidRPr="00486E50" w14:paraId="3C59F1D1" w14:textId="77777777" w:rsidTr="006149E8">
        <w:tc>
          <w:tcPr>
            <w:tcW w:w="1526" w:type="dxa"/>
          </w:tcPr>
          <w:p w14:paraId="1AFDE1AF"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2. </w:t>
            </w:r>
            <w:proofErr w:type="spellStart"/>
            <w:r w:rsidRPr="00486E50">
              <w:rPr>
                <w:rFonts w:ascii="Arial" w:hAnsi="Arial" w:cs="Arial"/>
                <w:sz w:val="18"/>
                <w:szCs w:val="18"/>
                <w:shd w:val="clear" w:color="auto" w:fill="FFFFFF"/>
              </w:rPr>
              <w:t>Suwanchatchai</w:t>
            </w:r>
            <w:proofErr w:type="spellEnd"/>
            <w:r w:rsidRPr="00486E50">
              <w:rPr>
                <w:rFonts w:ascii="Arial" w:hAnsi="Arial" w:cs="Arial"/>
                <w:sz w:val="18"/>
                <w:szCs w:val="18"/>
                <w:shd w:val="clear" w:color="auto" w:fill="FFFFFF"/>
              </w:rPr>
              <w:t xml:space="preserve"> et al (2023)</w:t>
            </w:r>
          </w:p>
        </w:tc>
        <w:tc>
          <w:tcPr>
            <w:tcW w:w="1456" w:type="dxa"/>
          </w:tcPr>
          <w:p w14:paraId="18C7A93A"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Thailand</w:t>
            </w:r>
          </w:p>
        </w:tc>
        <w:tc>
          <w:tcPr>
            <w:tcW w:w="1423" w:type="dxa"/>
          </w:tcPr>
          <w:p w14:paraId="3EB3E7D1"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rPr>
              <w:t>Retrospective observational study</w:t>
            </w:r>
          </w:p>
        </w:tc>
        <w:tc>
          <w:tcPr>
            <w:tcW w:w="1306" w:type="dxa"/>
          </w:tcPr>
          <w:p w14:paraId="16D11D49"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915 patients (801 males, 114 females)</w:t>
            </w:r>
          </w:p>
        </w:tc>
        <w:tc>
          <w:tcPr>
            <w:tcW w:w="1399" w:type="dxa"/>
          </w:tcPr>
          <w:p w14:paraId="6F5D439F"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Family disputes, addicted friends, and close relatives significantly increased the risk of Relapse</w:t>
            </w:r>
          </w:p>
        </w:tc>
        <w:tc>
          <w:tcPr>
            <w:tcW w:w="2430" w:type="dxa"/>
          </w:tcPr>
          <w:p w14:paraId="67F81D40" w14:textId="77777777" w:rsidR="00871322" w:rsidRPr="00486E50" w:rsidRDefault="00871322" w:rsidP="006149E8">
            <w:pPr>
              <w:pBdr>
                <w:top w:val="single" w:sz="2" w:space="0" w:color="E4E6E8"/>
                <w:left w:val="single" w:sz="2" w:space="0" w:color="E4E6E8"/>
                <w:bottom w:val="single" w:sz="2" w:space="0" w:color="E4E6E8"/>
                <w:right w:val="single" w:sz="2" w:space="0" w:color="E4E6E8"/>
              </w:pBdr>
              <w:shd w:val="clear" w:color="auto" w:fill="FFFFFF"/>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 </w:t>
            </w:r>
            <w:proofErr w:type="gramStart"/>
            <w:r w:rsidRPr="00486E50">
              <w:rPr>
                <w:rFonts w:ascii="Arial" w:eastAsia="Times New Roman" w:hAnsi="Arial" w:cs="Arial"/>
                <w:sz w:val="18"/>
                <w:szCs w:val="18"/>
              </w:rPr>
              <w:t>relapse</w:t>
            </w:r>
            <w:proofErr w:type="gramEnd"/>
            <w:r w:rsidRPr="00486E50">
              <w:rPr>
                <w:rFonts w:ascii="Arial" w:eastAsia="Times New Roman" w:hAnsi="Arial" w:cs="Arial"/>
                <w:sz w:val="18"/>
                <w:szCs w:val="18"/>
              </w:rPr>
              <w:t xml:space="preserve"> rate among patients with substance use disorder (SUD) in a rural Thai population.</w:t>
            </w:r>
          </w:p>
          <w:p w14:paraId="34870F12" w14:textId="77777777" w:rsidR="00871322" w:rsidRPr="00486E50" w:rsidRDefault="00871322" w:rsidP="006149E8">
            <w:pPr>
              <w:pBdr>
                <w:top w:val="single" w:sz="2" w:space="0" w:color="E4E6E8"/>
                <w:left w:val="single" w:sz="2" w:space="0" w:color="E4E6E8"/>
                <w:bottom w:val="single" w:sz="2" w:space="0" w:color="E4E6E8"/>
                <w:right w:val="single" w:sz="2" w:space="0" w:color="E4E6E8"/>
              </w:pBdr>
              <w:shd w:val="clear" w:color="auto" w:fill="FFFFFF"/>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Significant factors associated with Relapse included being over 40 years old, single, unemployed, and having no legal history</w:t>
            </w:r>
          </w:p>
        </w:tc>
      </w:tr>
      <w:tr w:rsidR="00871322" w:rsidRPr="00486E50" w14:paraId="56350CFD" w14:textId="77777777" w:rsidTr="006149E8">
        <w:tc>
          <w:tcPr>
            <w:tcW w:w="1526" w:type="dxa"/>
          </w:tcPr>
          <w:p w14:paraId="619EB551"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3. </w:t>
            </w:r>
            <w:proofErr w:type="spellStart"/>
            <w:r w:rsidRPr="00486E50">
              <w:rPr>
                <w:rFonts w:ascii="Arial" w:hAnsi="Arial" w:cs="Arial"/>
                <w:sz w:val="18"/>
                <w:szCs w:val="18"/>
                <w:shd w:val="clear" w:color="auto" w:fill="FFFFFF"/>
              </w:rPr>
              <w:t>Sohrabpour</w:t>
            </w:r>
            <w:proofErr w:type="spellEnd"/>
            <w:r w:rsidRPr="00486E50">
              <w:rPr>
                <w:rFonts w:ascii="Arial" w:hAnsi="Arial" w:cs="Arial"/>
                <w:sz w:val="18"/>
                <w:szCs w:val="18"/>
                <w:shd w:val="clear" w:color="auto" w:fill="FFFFFF"/>
              </w:rPr>
              <w:t xml:space="preserve"> et al (2024)</w:t>
            </w:r>
          </w:p>
        </w:tc>
        <w:tc>
          <w:tcPr>
            <w:tcW w:w="1456" w:type="dxa"/>
          </w:tcPr>
          <w:p w14:paraId="209ECED4"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Iran</w:t>
            </w:r>
          </w:p>
        </w:tc>
        <w:tc>
          <w:tcPr>
            <w:tcW w:w="1423" w:type="dxa"/>
          </w:tcPr>
          <w:p w14:paraId="07714BCC"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cross-sectional design</w:t>
            </w:r>
          </w:p>
        </w:tc>
        <w:tc>
          <w:tcPr>
            <w:tcW w:w="1306" w:type="dxa"/>
          </w:tcPr>
          <w:p w14:paraId="20758E1A" w14:textId="77777777" w:rsidR="00871322" w:rsidRPr="00486E50" w:rsidRDefault="00871322" w:rsidP="006149E8">
            <w:pPr>
              <w:spacing w:before="100" w:beforeAutospacing="1"/>
              <w:jc w:val="center"/>
              <w:rPr>
                <w:rFonts w:ascii="Arial" w:hAnsi="Arial" w:cs="Arial"/>
                <w:sz w:val="18"/>
                <w:szCs w:val="18"/>
                <w:shd w:val="clear" w:color="auto" w:fill="FFFFFF"/>
              </w:rPr>
            </w:pPr>
            <w:r w:rsidRPr="00486E50">
              <w:rPr>
                <w:rFonts w:ascii="Arial" w:hAnsi="Arial" w:cs="Arial"/>
                <w:sz w:val="18"/>
                <w:szCs w:val="18"/>
                <w:shd w:val="clear" w:color="auto" w:fill="FFFFFF"/>
              </w:rPr>
              <w:t>400 male addicts.</w:t>
            </w:r>
          </w:p>
          <w:p w14:paraId="58D94FBD" w14:textId="77777777" w:rsidR="00871322" w:rsidRPr="00486E50" w:rsidRDefault="00871322" w:rsidP="006149E8">
            <w:pPr>
              <w:spacing w:before="100" w:beforeAutospacing="1"/>
              <w:jc w:val="center"/>
              <w:rPr>
                <w:rFonts w:ascii="Arial" w:eastAsia="Times New Roman" w:hAnsi="Arial" w:cs="Arial"/>
                <w:b/>
                <w:sz w:val="18"/>
                <w:szCs w:val="18"/>
              </w:rPr>
            </w:pPr>
            <w:r w:rsidRPr="00486E50">
              <w:rPr>
                <w:rFonts w:ascii="Arial" w:hAnsi="Arial" w:cs="Arial"/>
                <w:sz w:val="18"/>
                <w:szCs w:val="18"/>
                <w:shd w:val="clear" w:color="auto" w:fill="FFFFFF"/>
              </w:rPr>
              <w:t>47.50% of participants were aged 31-40 years,</w:t>
            </w:r>
          </w:p>
        </w:tc>
        <w:tc>
          <w:tcPr>
            <w:tcW w:w="1399" w:type="dxa"/>
          </w:tcPr>
          <w:p w14:paraId="23D4ECC3"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Association with addicted friends emerged as a key predictor of Relapse</w:t>
            </w:r>
          </w:p>
        </w:tc>
        <w:tc>
          <w:tcPr>
            <w:tcW w:w="2430" w:type="dxa"/>
          </w:tcPr>
          <w:p w14:paraId="3A8BCC48" w14:textId="77777777" w:rsidR="00871322" w:rsidRPr="00486E50" w:rsidRDefault="00871322" w:rsidP="006149E8">
            <w:pPr>
              <w:spacing w:before="100" w:beforeAutospacing="1"/>
              <w:jc w:val="center"/>
              <w:rPr>
                <w:rFonts w:ascii="Arial" w:hAnsi="Arial" w:cs="Arial"/>
                <w:sz w:val="18"/>
                <w:szCs w:val="18"/>
                <w:shd w:val="clear" w:color="auto" w:fill="FFFFFF"/>
              </w:rPr>
            </w:pPr>
            <w:r w:rsidRPr="00486E50">
              <w:rPr>
                <w:rFonts w:ascii="Arial" w:hAnsi="Arial" w:cs="Arial"/>
                <w:sz w:val="18"/>
                <w:szCs w:val="18"/>
              </w:rPr>
              <w:t>Other factors include psychological stressors, environmental triggers, familial rejection, and exposure to drug-related stimuli</w:t>
            </w:r>
          </w:p>
          <w:p w14:paraId="2028BF06" w14:textId="77777777" w:rsidR="00871322" w:rsidRPr="00486E50" w:rsidRDefault="00871322" w:rsidP="006149E8">
            <w:pPr>
              <w:spacing w:before="100" w:beforeAutospacing="1"/>
              <w:jc w:val="center"/>
              <w:rPr>
                <w:rFonts w:ascii="Arial" w:hAnsi="Arial" w:cs="Arial"/>
                <w:sz w:val="18"/>
                <w:szCs w:val="18"/>
                <w:shd w:val="clear" w:color="auto" w:fill="FFFFFF"/>
              </w:rPr>
            </w:pPr>
            <w:r w:rsidRPr="00486E50">
              <w:rPr>
                <w:rFonts w:ascii="Arial" w:hAnsi="Arial" w:cs="Arial"/>
                <w:sz w:val="18"/>
                <w:szCs w:val="18"/>
                <w:shd w:val="clear" w:color="auto" w:fill="FFFFFF"/>
              </w:rPr>
              <w:t>Constructs from the Theory of Planned Behavior (TPB) were found to predict substance abuse and Relapse</w:t>
            </w:r>
          </w:p>
        </w:tc>
      </w:tr>
      <w:tr w:rsidR="00871322" w:rsidRPr="00486E50" w14:paraId="0665926D" w14:textId="77777777" w:rsidTr="006149E8">
        <w:tc>
          <w:tcPr>
            <w:tcW w:w="1526" w:type="dxa"/>
          </w:tcPr>
          <w:p w14:paraId="4C402E82"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4. </w:t>
            </w:r>
            <w:proofErr w:type="spellStart"/>
            <w:r w:rsidRPr="00486E50">
              <w:rPr>
                <w:rFonts w:ascii="Arial" w:eastAsia="Times New Roman" w:hAnsi="Arial" w:cs="Arial"/>
                <w:sz w:val="18"/>
                <w:szCs w:val="18"/>
              </w:rPr>
              <w:t>Sonbol</w:t>
            </w:r>
            <w:proofErr w:type="spellEnd"/>
            <w:r w:rsidRPr="00486E50">
              <w:rPr>
                <w:rFonts w:ascii="Arial" w:eastAsia="Times New Roman" w:hAnsi="Arial" w:cs="Arial"/>
                <w:sz w:val="18"/>
                <w:szCs w:val="18"/>
              </w:rPr>
              <w:t xml:space="preserve"> et al (2023)</w:t>
            </w:r>
          </w:p>
        </w:tc>
        <w:tc>
          <w:tcPr>
            <w:tcW w:w="1456" w:type="dxa"/>
          </w:tcPr>
          <w:p w14:paraId="554520F2"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Egypt</w:t>
            </w:r>
          </w:p>
        </w:tc>
        <w:tc>
          <w:tcPr>
            <w:tcW w:w="1423" w:type="dxa"/>
          </w:tcPr>
          <w:p w14:paraId="580DB715"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rPr>
              <w:t>Descriptive cross-sectional study</w:t>
            </w:r>
          </w:p>
        </w:tc>
        <w:tc>
          <w:tcPr>
            <w:tcW w:w="1306" w:type="dxa"/>
          </w:tcPr>
          <w:p w14:paraId="2135924C"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53 relapsed patients (age 18-50)</w:t>
            </w:r>
          </w:p>
        </w:tc>
        <w:tc>
          <w:tcPr>
            <w:tcW w:w="1399" w:type="dxa"/>
          </w:tcPr>
          <w:p w14:paraId="1F3A3624"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rPr>
              <w:t>statistically significant positive correlation between stigma score and a group of factors including peer pressure</w:t>
            </w:r>
          </w:p>
        </w:tc>
        <w:tc>
          <w:tcPr>
            <w:tcW w:w="2430" w:type="dxa"/>
          </w:tcPr>
          <w:p w14:paraId="173BD654" w14:textId="77777777" w:rsidR="00871322" w:rsidRPr="00486E50" w:rsidRDefault="00871322" w:rsidP="006149E8">
            <w:pPr>
              <w:numPr>
                <w:ilvl w:val="0"/>
                <w:numId w:val="17"/>
              </w:numPr>
              <w:pBdr>
                <w:top w:val="single" w:sz="2" w:space="0" w:color="E4E6E8"/>
                <w:left w:val="single" w:sz="2" w:space="0" w:color="E4E6E8"/>
                <w:bottom w:val="single" w:sz="2" w:space="0" w:color="E4E6E8"/>
                <w:right w:val="single" w:sz="2" w:space="0" w:color="E4E6E8"/>
              </w:pBdr>
              <w:shd w:val="clear" w:color="auto" w:fill="FFFFFF"/>
              <w:spacing w:beforeAutospacing="1"/>
              <w:ind w:left="0"/>
              <w:jc w:val="center"/>
              <w:rPr>
                <w:rFonts w:ascii="Arial" w:eastAsia="Times New Roman" w:hAnsi="Arial" w:cs="Arial"/>
                <w:sz w:val="18"/>
                <w:szCs w:val="18"/>
              </w:rPr>
            </w:pPr>
            <w:r w:rsidRPr="00486E50">
              <w:rPr>
                <w:rFonts w:ascii="Arial" w:eastAsia="Times New Roman" w:hAnsi="Arial" w:cs="Arial"/>
                <w:sz w:val="18"/>
                <w:szCs w:val="18"/>
              </w:rPr>
              <w:t>The research concluded that perceived stigma is a risk factor predicting Relapse in substance use disorder patients</w:t>
            </w:r>
          </w:p>
          <w:p w14:paraId="6D9A006C" w14:textId="77777777" w:rsidR="00871322" w:rsidRPr="00486E50" w:rsidRDefault="00871322" w:rsidP="006149E8">
            <w:pPr>
              <w:numPr>
                <w:ilvl w:val="0"/>
                <w:numId w:val="17"/>
              </w:numPr>
              <w:pBdr>
                <w:top w:val="single" w:sz="2" w:space="0" w:color="E4E6E8"/>
                <w:left w:val="single" w:sz="2" w:space="0" w:color="E4E6E8"/>
                <w:bottom w:val="single" w:sz="2" w:space="0" w:color="E4E6E8"/>
                <w:right w:val="single" w:sz="2" w:space="0" w:color="E4E6E8"/>
              </w:pBdr>
              <w:shd w:val="clear" w:color="auto" w:fill="FFFFFF"/>
              <w:spacing w:before="100" w:beforeAutospacing="1"/>
              <w:ind w:left="0"/>
              <w:jc w:val="center"/>
              <w:rPr>
                <w:rFonts w:ascii="Arial" w:eastAsia="Times New Roman" w:hAnsi="Arial" w:cs="Arial"/>
                <w:sz w:val="18"/>
                <w:szCs w:val="18"/>
              </w:rPr>
            </w:pPr>
          </w:p>
          <w:p w14:paraId="480F1A02" w14:textId="77777777" w:rsidR="00871322" w:rsidRPr="00486E50" w:rsidRDefault="00871322" w:rsidP="006149E8">
            <w:pPr>
              <w:numPr>
                <w:ilvl w:val="0"/>
                <w:numId w:val="17"/>
              </w:numPr>
              <w:pBdr>
                <w:top w:val="single" w:sz="2" w:space="0" w:color="E4E6E8"/>
                <w:left w:val="single" w:sz="2" w:space="0" w:color="E4E6E8"/>
                <w:bottom w:val="single" w:sz="2" w:space="0" w:color="E4E6E8"/>
                <w:right w:val="single" w:sz="2" w:space="0" w:color="E4E6E8"/>
              </w:pBdr>
              <w:shd w:val="clear" w:color="auto" w:fill="FFFFFF"/>
              <w:spacing w:before="100" w:beforeAutospacing="1"/>
              <w:ind w:left="0"/>
              <w:jc w:val="center"/>
              <w:rPr>
                <w:rFonts w:ascii="Arial" w:eastAsia="Times New Roman" w:hAnsi="Arial" w:cs="Arial"/>
                <w:sz w:val="18"/>
                <w:szCs w:val="18"/>
              </w:rPr>
            </w:pPr>
            <w:r w:rsidRPr="00486E50">
              <w:rPr>
                <w:rFonts w:ascii="Arial" w:eastAsia="Times New Roman" w:hAnsi="Arial" w:cs="Arial"/>
                <w:sz w:val="18"/>
                <w:szCs w:val="18"/>
              </w:rPr>
              <w:t>Socio-demographic factors such as single marital status, unemployment, and economic debt were significantly correlated with Relapse</w:t>
            </w:r>
          </w:p>
        </w:tc>
      </w:tr>
      <w:tr w:rsidR="00871322" w:rsidRPr="00486E50" w14:paraId="3A8888A4" w14:textId="77777777" w:rsidTr="006149E8">
        <w:tc>
          <w:tcPr>
            <w:tcW w:w="1526" w:type="dxa"/>
          </w:tcPr>
          <w:p w14:paraId="01AF0EF5"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5. </w:t>
            </w:r>
            <w:r w:rsidRPr="00486E50">
              <w:rPr>
                <w:rFonts w:ascii="Arial" w:hAnsi="Arial" w:cs="Arial"/>
                <w:sz w:val="18"/>
                <w:szCs w:val="18"/>
                <w:shd w:val="clear" w:color="auto" w:fill="FFFFFF"/>
              </w:rPr>
              <w:t>Sapkota et al (2017)</w:t>
            </w:r>
          </w:p>
        </w:tc>
        <w:tc>
          <w:tcPr>
            <w:tcW w:w="1456" w:type="dxa"/>
          </w:tcPr>
          <w:p w14:paraId="33DD78B0"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Nepal</w:t>
            </w:r>
          </w:p>
        </w:tc>
        <w:tc>
          <w:tcPr>
            <w:tcW w:w="1423" w:type="dxa"/>
          </w:tcPr>
          <w:p w14:paraId="526BCDCF"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Descriptive cross-sectional design</w:t>
            </w:r>
          </w:p>
        </w:tc>
        <w:tc>
          <w:tcPr>
            <w:tcW w:w="1306" w:type="dxa"/>
          </w:tcPr>
          <w:p w14:paraId="0CC34ED3"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72 relapsed drug abusers</w:t>
            </w:r>
          </w:p>
        </w:tc>
        <w:tc>
          <w:tcPr>
            <w:tcW w:w="1399" w:type="dxa"/>
          </w:tcPr>
          <w:p w14:paraId="3BB3B936"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Peer pressure and family acceptance issues were also major contributors to Relapse</w:t>
            </w:r>
          </w:p>
        </w:tc>
        <w:tc>
          <w:tcPr>
            <w:tcW w:w="2430" w:type="dxa"/>
          </w:tcPr>
          <w:p w14:paraId="78D52E2C" w14:textId="77777777" w:rsidR="00871322" w:rsidRPr="00486E50" w:rsidRDefault="00871322" w:rsidP="006149E8">
            <w:pPr>
              <w:spacing w:before="100" w:beforeAutospacing="1"/>
              <w:jc w:val="center"/>
              <w:rPr>
                <w:rStyle w:val="inline-flex"/>
                <w:rFonts w:ascii="Arial" w:hAnsi="Arial" w:cs="Arial"/>
                <w:b/>
                <w:bCs/>
                <w:sz w:val="18"/>
                <w:szCs w:val="18"/>
                <w:bdr w:val="single" w:sz="2" w:space="0" w:color="E4E6E8" w:frame="1"/>
                <w:shd w:val="clear" w:color="auto" w:fill="FFFFFF"/>
              </w:rPr>
            </w:pPr>
            <w:r w:rsidRPr="00486E50">
              <w:rPr>
                <w:rFonts w:ascii="Arial" w:hAnsi="Arial" w:cs="Arial"/>
                <w:sz w:val="18"/>
                <w:szCs w:val="18"/>
              </w:rPr>
              <w:t>The study found that Relapse occurs primarily within the first 90 days post-treatment due to various factors</w:t>
            </w:r>
          </w:p>
          <w:p w14:paraId="25593ADB" w14:textId="77777777" w:rsidR="00871322" w:rsidRPr="00486E50" w:rsidRDefault="00871322" w:rsidP="006149E8">
            <w:pPr>
              <w:numPr>
                <w:ilvl w:val="0"/>
                <w:numId w:val="18"/>
              </w:numPr>
              <w:pBdr>
                <w:top w:val="single" w:sz="2" w:space="0" w:color="E4E6E8"/>
                <w:left w:val="single" w:sz="2" w:space="0" w:color="E4E6E8"/>
                <w:bottom w:val="single" w:sz="2" w:space="0" w:color="E4E6E8"/>
                <w:right w:val="single" w:sz="2" w:space="0" w:color="E4E6E8"/>
              </w:pBdr>
              <w:shd w:val="clear" w:color="auto" w:fill="FFFFFF"/>
              <w:spacing w:beforeAutospacing="1"/>
              <w:ind w:left="0"/>
              <w:jc w:val="center"/>
              <w:rPr>
                <w:rFonts w:ascii="Arial" w:eastAsia="Times New Roman" w:hAnsi="Arial" w:cs="Arial"/>
                <w:sz w:val="18"/>
                <w:szCs w:val="18"/>
              </w:rPr>
            </w:pPr>
            <w:r w:rsidRPr="00486E50">
              <w:rPr>
                <w:rFonts w:ascii="Arial" w:eastAsia="Times New Roman" w:hAnsi="Arial" w:cs="Arial"/>
                <w:sz w:val="18"/>
                <w:szCs w:val="18"/>
              </w:rPr>
              <w:t>Lack of self-confidence and easy accessibility of drugs were identified as a significant factor contributing to Relapse.</w:t>
            </w:r>
          </w:p>
          <w:p w14:paraId="6B33BA8C" w14:textId="77777777" w:rsidR="00871322" w:rsidRPr="00486E50" w:rsidRDefault="00871322" w:rsidP="006149E8">
            <w:pPr>
              <w:jc w:val="center"/>
              <w:rPr>
                <w:rFonts w:ascii="Arial" w:eastAsia="Times New Roman" w:hAnsi="Arial" w:cs="Arial"/>
                <w:sz w:val="18"/>
                <w:szCs w:val="18"/>
              </w:rPr>
            </w:pPr>
            <w:r w:rsidRPr="00486E50">
              <w:rPr>
                <w:rFonts w:ascii="Arial" w:eastAsia="Times New Roman" w:hAnsi="Arial" w:cs="Arial"/>
                <w:sz w:val="18"/>
                <w:szCs w:val="18"/>
              </w:rPr>
              <w:t>Family pressure influenced the treatment process, with many respondents returning for treatment multiple times.</w:t>
            </w:r>
          </w:p>
        </w:tc>
      </w:tr>
      <w:tr w:rsidR="00871322" w:rsidRPr="00486E50" w14:paraId="01E0F126" w14:textId="77777777" w:rsidTr="006149E8">
        <w:tc>
          <w:tcPr>
            <w:tcW w:w="1526" w:type="dxa"/>
          </w:tcPr>
          <w:p w14:paraId="22EED81E"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6. </w:t>
            </w:r>
            <w:proofErr w:type="spellStart"/>
            <w:r w:rsidRPr="00486E50">
              <w:rPr>
                <w:rFonts w:ascii="Arial" w:hAnsi="Arial" w:cs="Arial"/>
                <w:sz w:val="18"/>
                <w:szCs w:val="18"/>
                <w:shd w:val="clear" w:color="auto" w:fill="FFFFFF"/>
              </w:rPr>
              <w:t>Ramsewak</w:t>
            </w:r>
            <w:proofErr w:type="spellEnd"/>
            <w:r w:rsidRPr="00486E50">
              <w:rPr>
                <w:rFonts w:ascii="Arial" w:hAnsi="Arial" w:cs="Arial"/>
                <w:b/>
                <w:sz w:val="18"/>
                <w:szCs w:val="18"/>
                <w:shd w:val="clear" w:color="auto" w:fill="FFFFFF"/>
              </w:rPr>
              <w:t xml:space="preserve"> </w:t>
            </w:r>
            <w:r w:rsidRPr="00486E50">
              <w:rPr>
                <w:rFonts w:ascii="Arial" w:hAnsi="Arial" w:cs="Arial"/>
                <w:sz w:val="18"/>
                <w:szCs w:val="18"/>
                <w:shd w:val="clear" w:color="auto" w:fill="FFFFFF"/>
              </w:rPr>
              <w:t>et al (2020)</w:t>
            </w:r>
          </w:p>
        </w:tc>
        <w:tc>
          <w:tcPr>
            <w:tcW w:w="1456" w:type="dxa"/>
          </w:tcPr>
          <w:p w14:paraId="3FE5B6E3"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Mauritania</w:t>
            </w:r>
          </w:p>
        </w:tc>
        <w:tc>
          <w:tcPr>
            <w:tcW w:w="1423" w:type="dxa"/>
          </w:tcPr>
          <w:p w14:paraId="6AA600F2"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cross-sectional study</w:t>
            </w:r>
          </w:p>
        </w:tc>
        <w:tc>
          <w:tcPr>
            <w:tcW w:w="1306" w:type="dxa"/>
          </w:tcPr>
          <w:p w14:paraId="7D7F45FC"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180 male addicts</w:t>
            </w:r>
          </w:p>
        </w:tc>
        <w:tc>
          <w:tcPr>
            <w:tcW w:w="1399" w:type="dxa"/>
          </w:tcPr>
          <w:p w14:paraId="16ACE157" w14:textId="77777777" w:rsidR="00871322" w:rsidRPr="00486E50" w:rsidRDefault="00871322" w:rsidP="006149E8">
            <w:pPr>
              <w:spacing w:before="100" w:beforeAutospacing="1"/>
              <w:jc w:val="center"/>
              <w:rPr>
                <w:rFonts w:ascii="Arial" w:hAnsi="Arial" w:cs="Arial"/>
                <w:sz w:val="18"/>
                <w:szCs w:val="18"/>
              </w:rPr>
            </w:pPr>
            <w:r w:rsidRPr="00486E50">
              <w:rPr>
                <w:rFonts w:ascii="Arial" w:hAnsi="Arial" w:cs="Arial"/>
                <w:sz w:val="18"/>
                <w:szCs w:val="18"/>
              </w:rPr>
              <w:t>Most of the addicts exhibited a lower resistance to peer influence as they were easily influenced by their friends (46.4%) and took more risks in the company of their peers (62.4%)</w:t>
            </w:r>
          </w:p>
          <w:p w14:paraId="014D85C6" w14:textId="77777777" w:rsidR="00871322" w:rsidRPr="00486E50" w:rsidRDefault="00871322" w:rsidP="006149E8">
            <w:pPr>
              <w:spacing w:before="100" w:beforeAutospacing="1"/>
              <w:jc w:val="center"/>
              <w:rPr>
                <w:rFonts w:ascii="Arial" w:eastAsia="Times New Roman" w:hAnsi="Arial" w:cs="Arial"/>
                <w:sz w:val="18"/>
                <w:szCs w:val="18"/>
              </w:rPr>
            </w:pPr>
          </w:p>
        </w:tc>
        <w:tc>
          <w:tcPr>
            <w:tcW w:w="2430" w:type="dxa"/>
          </w:tcPr>
          <w:p w14:paraId="1611B521"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A high relapse rate of 92% was noted, particularly within the first year of abstinence</w:t>
            </w:r>
          </w:p>
          <w:p w14:paraId="405E6F4F"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Maladaptive coping skills and social pressure were significant barriers to successful remission</w:t>
            </w:r>
          </w:p>
        </w:tc>
      </w:tr>
      <w:tr w:rsidR="00871322" w:rsidRPr="00486E50" w14:paraId="26D97318" w14:textId="77777777" w:rsidTr="006149E8">
        <w:tc>
          <w:tcPr>
            <w:tcW w:w="1526" w:type="dxa"/>
          </w:tcPr>
          <w:p w14:paraId="2D8FE685"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7. Kumar &amp; Thadani (2022)</w:t>
            </w:r>
          </w:p>
        </w:tc>
        <w:tc>
          <w:tcPr>
            <w:tcW w:w="1456" w:type="dxa"/>
          </w:tcPr>
          <w:p w14:paraId="048B3A23"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India</w:t>
            </w:r>
          </w:p>
        </w:tc>
        <w:tc>
          <w:tcPr>
            <w:tcW w:w="1423" w:type="dxa"/>
          </w:tcPr>
          <w:p w14:paraId="6C421592"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Cross sectional study</w:t>
            </w:r>
          </w:p>
        </w:tc>
        <w:tc>
          <w:tcPr>
            <w:tcW w:w="1306" w:type="dxa"/>
          </w:tcPr>
          <w:p w14:paraId="3E427F78"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50 </w:t>
            </w:r>
            <w:r w:rsidRPr="00486E50">
              <w:rPr>
                <w:rFonts w:ascii="Arial" w:hAnsi="Arial" w:cs="Arial"/>
                <w:sz w:val="18"/>
                <w:szCs w:val="18"/>
                <w:shd w:val="clear" w:color="auto" w:fill="FFFFFF"/>
              </w:rPr>
              <w:t>patients with alcohol dependence syndrome</w:t>
            </w:r>
          </w:p>
        </w:tc>
        <w:tc>
          <w:tcPr>
            <w:tcW w:w="1399" w:type="dxa"/>
          </w:tcPr>
          <w:p w14:paraId="1820FB22"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27 patients (54%) of the participant identified peer pressure as their reason for Relapse</w:t>
            </w:r>
          </w:p>
        </w:tc>
        <w:tc>
          <w:tcPr>
            <w:tcW w:w="2430" w:type="dxa"/>
          </w:tcPr>
          <w:p w14:paraId="444F0757"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Craving (98%) was the primary reason for Relapse, followed by poor motivation (84%) and stressful events (76%)</w:t>
            </w:r>
          </w:p>
        </w:tc>
      </w:tr>
      <w:tr w:rsidR="00871322" w:rsidRPr="00486E50" w14:paraId="0AD708E7" w14:textId="77777777" w:rsidTr="006149E8">
        <w:tc>
          <w:tcPr>
            <w:tcW w:w="1526" w:type="dxa"/>
          </w:tcPr>
          <w:p w14:paraId="7F211510"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8. </w:t>
            </w:r>
            <w:proofErr w:type="spellStart"/>
            <w:r w:rsidRPr="00486E50">
              <w:rPr>
                <w:rFonts w:ascii="Arial" w:eastAsia="Times New Roman" w:hAnsi="Arial" w:cs="Arial"/>
                <w:sz w:val="18"/>
                <w:szCs w:val="18"/>
              </w:rPr>
              <w:t>Kabisa</w:t>
            </w:r>
            <w:proofErr w:type="spellEnd"/>
            <w:r w:rsidRPr="00486E50">
              <w:rPr>
                <w:rFonts w:ascii="Arial" w:eastAsia="Times New Roman" w:hAnsi="Arial" w:cs="Arial"/>
                <w:sz w:val="18"/>
                <w:szCs w:val="18"/>
              </w:rPr>
              <w:t xml:space="preserve"> et al (2021)</w:t>
            </w:r>
          </w:p>
        </w:tc>
        <w:tc>
          <w:tcPr>
            <w:tcW w:w="1456" w:type="dxa"/>
          </w:tcPr>
          <w:p w14:paraId="3332139B"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Rwanda</w:t>
            </w:r>
          </w:p>
        </w:tc>
        <w:tc>
          <w:tcPr>
            <w:tcW w:w="1423" w:type="dxa"/>
          </w:tcPr>
          <w:p w14:paraId="2326E07A"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Retrospective, cross-sectional survey</w:t>
            </w:r>
          </w:p>
        </w:tc>
        <w:tc>
          <w:tcPr>
            <w:tcW w:w="1306" w:type="dxa"/>
          </w:tcPr>
          <w:p w14:paraId="257E6085"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shd w:val="clear" w:color="auto" w:fill="FFFFFF"/>
              </w:rPr>
              <w:t>391 patients with substance use disorder (84.1% male) and (54.2%) were aged between 18 and 30 years</w:t>
            </w:r>
          </w:p>
        </w:tc>
        <w:tc>
          <w:tcPr>
            <w:tcW w:w="1399" w:type="dxa"/>
          </w:tcPr>
          <w:p w14:paraId="7C498AA1"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rPr>
              <w:t>Peer group was found to be associated with Relapse.</w:t>
            </w:r>
          </w:p>
        </w:tc>
        <w:tc>
          <w:tcPr>
            <w:tcW w:w="2430" w:type="dxa"/>
          </w:tcPr>
          <w:p w14:paraId="2C584B29"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The study found a relapse prevalence of 59.9% among patients with substance use disorder (SUD) after treatment</w:t>
            </w:r>
          </w:p>
          <w:p w14:paraId="5248235C"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Patients living with only their mothers had a higher relapse risk.</w:t>
            </w:r>
          </w:p>
          <w:p w14:paraId="3481547E"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Those hospitalized for one to three months were 11.2 times more likely to relapse</w:t>
            </w:r>
          </w:p>
          <w:p w14:paraId="609337F8"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The study highlighted family conflicts as a risk factor for Relapse</w:t>
            </w:r>
          </w:p>
        </w:tc>
      </w:tr>
      <w:tr w:rsidR="00871322" w:rsidRPr="00486E50" w14:paraId="165672EB" w14:textId="77777777" w:rsidTr="006149E8">
        <w:tc>
          <w:tcPr>
            <w:tcW w:w="1526" w:type="dxa"/>
          </w:tcPr>
          <w:p w14:paraId="767D374B"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9. </w:t>
            </w:r>
            <w:proofErr w:type="spellStart"/>
            <w:r w:rsidRPr="00486E50">
              <w:rPr>
                <w:rFonts w:ascii="Arial" w:eastAsia="Times New Roman" w:hAnsi="Arial" w:cs="Arial"/>
                <w:sz w:val="18"/>
                <w:szCs w:val="18"/>
              </w:rPr>
              <w:t>Javed</w:t>
            </w:r>
            <w:proofErr w:type="spellEnd"/>
            <w:r w:rsidRPr="00486E50">
              <w:rPr>
                <w:rFonts w:ascii="Arial" w:eastAsia="Times New Roman" w:hAnsi="Arial" w:cs="Arial"/>
                <w:sz w:val="18"/>
                <w:szCs w:val="18"/>
              </w:rPr>
              <w:t xml:space="preserve"> et al (2020)</w:t>
            </w:r>
          </w:p>
        </w:tc>
        <w:tc>
          <w:tcPr>
            <w:tcW w:w="1456" w:type="dxa"/>
          </w:tcPr>
          <w:p w14:paraId="3CBF2CFC"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Pakistan</w:t>
            </w:r>
          </w:p>
        </w:tc>
        <w:tc>
          <w:tcPr>
            <w:tcW w:w="1423" w:type="dxa"/>
          </w:tcPr>
          <w:p w14:paraId="0D2D9964"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rPr>
              <w:t>Cross sectional.</w:t>
            </w:r>
          </w:p>
        </w:tc>
        <w:tc>
          <w:tcPr>
            <w:tcW w:w="1306" w:type="dxa"/>
          </w:tcPr>
          <w:p w14:paraId="29623CA3"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34 male patients</w:t>
            </w:r>
          </w:p>
        </w:tc>
        <w:tc>
          <w:tcPr>
            <w:tcW w:w="1399" w:type="dxa"/>
          </w:tcPr>
          <w:p w14:paraId="38BD129B"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Peer pressure and negative family emotions were significant relapse factors</w:t>
            </w:r>
          </w:p>
        </w:tc>
        <w:tc>
          <w:tcPr>
            <w:tcW w:w="2430" w:type="dxa"/>
          </w:tcPr>
          <w:p w14:paraId="487F9289"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A significant percentage of participants (70%-90%) relapsed within a year post-detoxification</w:t>
            </w:r>
          </w:p>
          <w:p w14:paraId="61255D85"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Negative emotions from family and peer pressure were major contributors to relapse</w:t>
            </w:r>
          </w:p>
          <w:p w14:paraId="7181A9A7"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Self-motivated individuals had better success in maintaining abstinence compared to those forced into rehabilitation</w:t>
            </w:r>
          </w:p>
        </w:tc>
      </w:tr>
      <w:tr w:rsidR="00871322" w:rsidRPr="00486E50" w14:paraId="5685FDEF" w14:textId="77777777" w:rsidTr="006149E8">
        <w:tc>
          <w:tcPr>
            <w:tcW w:w="1526" w:type="dxa"/>
          </w:tcPr>
          <w:p w14:paraId="0D834F9B"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 xml:space="preserve">10. </w:t>
            </w:r>
            <w:r w:rsidRPr="00486E50">
              <w:rPr>
                <w:rFonts w:ascii="Arial" w:hAnsi="Arial" w:cs="Arial"/>
                <w:color w:val="12181A"/>
                <w:sz w:val="18"/>
                <w:szCs w:val="18"/>
                <w:shd w:val="clear" w:color="auto" w:fill="FFFFFF"/>
              </w:rPr>
              <w:t>Bhandari et al (2015)</w:t>
            </w:r>
          </w:p>
        </w:tc>
        <w:tc>
          <w:tcPr>
            <w:tcW w:w="1456" w:type="dxa"/>
          </w:tcPr>
          <w:p w14:paraId="0191A390"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Nepal</w:t>
            </w:r>
          </w:p>
        </w:tc>
        <w:tc>
          <w:tcPr>
            <w:tcW w:w="1423" w:type="dxa"/>
          </w:tcPr>
          <w:p w14:paraId="4B3C6BE8"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hAnsi="Arial" w:cs="Arial"/>
                <w:sz w:val="18"/>
                <w:szCs w:val="18"/>
              </w:rPr>
              <w:t>cross sectional study</w:t>
            </w:r>
          </w:p>
        </w:tc>
        <w:tc>
          <w:tcPr>
            <w:tcW w:w="1306" w:type="dxa"/>
          </w:tcPr>
          <w:p w14:paraId="68047DA5"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114 patients (112 males, 2 females)</w:t>
            </w:r>
          </w:p>
        </w:tc>
        <w:tc>
          <w:tcPr>
            <w:tcW w:w="1399" w:type="dxa"/>
          </w:tcPr>
          <w:p w14:paraId="0F550A7F"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Peer pressure and family relations are primary causes of drug relapse</w:t>
            </w:r>
          </w:p>
        </w:tc>
        <w:tc>
          <w:tcPr>
            <w:tcW w:w="2430" w:type="dxa"/>
          </w:tcPr>
          <w:p w14:paraId="4C805EA9"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The age of respondents is significantly associated with drug relapse (p&lt;0.029).</w:t>
            </w:r>
          </w:p>
          <w:p w14:paraId="73BC5FE5"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Educational level also shows a significant association with drug relapse (p&lt;0.004)</w:t>
            </w:r>
          </w:p>
          <w:p w14:paraId="1CB7C09D"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Higher economic status correlates with increased chances of Relapse, though not statistically significant</w:t>
            </w:r>
          </w:p>
          <w:p w14:paraId="50651A94"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The youth population is particularly vulnerable to drug relapse, especially with low educational status</w:t>
            </w:r>
          </w:p>
          <w:p w14:paraId="51B98DE9" w14:textId="77777777" w:rsidR="00871322" w:rsidRPr="00486E50" w:rsidRDefault="00871322" w:rsidP="006149E8">
            <w:pPr>
              <w:spacing w:before="100" w:beforeAutospacing="1"/>
              <w:jc w:val="center"/>
              <w:rPr>
                <w:rFonts w:ascii="Arial" w:eastAsia="Times New Roman" w:hAnsi="Arial" w:cs="Arial"/>
                <w:sz w:val="18"/>
                <w:szCs w:val="18"/>
              </w:rPr>
            </w:pPr>
            <w:r w:rsidRPr="00486E50">
              <w:rPr>
                <w:rFonts w:ascii="Arial" w:eastAsia="Times New Roman" w:hAnsi="Arial" w:cs="Arial"/>
                <w:sz w:val="18"/>
                <w:szCs w:val="18"/>
              </w:rPr>
              <w:t>Relapse rates were notably high among male respondents, with 95% reporting relapse</w:t>
            </w:r>
          </w:p>
        </w:tc>
      </w:tr>
      <w:tr w:rsidR="00871322" w:rsidRPr="00486E50" w14:paraId="6F465F19" w14:textId="77777777" w:rsidTr="006149E8">
        <w:tc>
          <w:tcPr>
            <w:tcW w:w="1526" w:type="dxa"/>
          </w:tcPr>
          <w:p w14:paraId="6D6B8EF1"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52579A94"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eastAsia="Times New Roman" w:hAnsi="Arial" w:cs="Arial"/>
                <w:sz w:val="18"/>
                <w:szCs w:val="18"/>
              </w:rPr>
              <w:t xml:space="preserve">11. </w:t>
            </w:r>
            <w:proofErr w:type="spellStart"/>
            <w:r w:rsidRPr="00486E50">
              <w:rPr>
                <w:rFonts w:ascii="Arial" w:eastAsia="Times New Roman" w:hAnsi="Arial" w:cs="Arial"/>
                <w:sz w:val="18"/>
                <w:szCs w:val="18"/>
              </w:rPr>
              <w:t>Acri</w:t>
            </w:r>
            <w:proofErr w:type="spellEnd"/>
            <w:r w:rsidRPr="00486E50">
              <w:rPr>
                <w:rFonts w:ascii="Arial" w:eastAsia="Times New Roman" w:hAnsi="Arial" w:cs="Arial"/>
                <w:sz w:val="18"/>
                <w:szCs w:val="18"/>
              </w:rPr>
              <w:t xml:space="preserve"> et al (2012)</w:t>
            </w:r>
          </w:p>
          <w:p w14:paraId="05D1F051"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61FD1104"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4482AC22"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64125A7C"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2F26217D" w14:textId="77777777" w:rsidR="00871322" w:rsidRPr="00486E50" w:rsidRDefault="00871322" w:rsidP="006149E8">
            <w:pPr>
              <w:spacing w:before="100" w:beforeAutospacing="1" w:after="100" w:afterAutospacing="1"/>
              <w:rPr>
                <w:rFonts w:ascii="Arial" w:eastAsia="Times New Roman" w:hAnsi="Arial" w:cs="Arial"/>
                <w:sz w:val="18"/>
                <w:szCs w:val="18"/>
              </w:rPr>
            </w:pPr>
          </w:p>
        </w:tc>
        <w:tc>
          <w:tcPr>
            <w:tcW w:w="1456" w:type="dxa"/>
          </w:tcPr>
          <w:p w14:paraId="64DF751A"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6B9C453A"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eastAsia="Times New Roman" w:hAnsi="Arial" w:cs="Arial"/>
                <w:sz w:val="18"/>
                <w:szCs w:val="18"/>
              </w:rPr>
              <w:t>USA</w:t>
            </w:r>
          </w:p>
        </w:tc>
        <w:tc>
          <w:tcPr>
            <w:tcW w:w="1423" w:type="dxa"/>
          </w:tcPr>
          <w:p w14:paraId="6518B9A7" w14:textId="77777777" w:rsidR="00871322" w:rsidRPr="00486E50" w:rsidRDefault="00871322" w:rsidP="006149E8">
            <w:pPr>
              <w:spacing w:before="100" w:beforeAutospacing="1" w:after="100" w:afterAutospacing="1"/>
              <w:jc w:val="center"/>
              <w:rPr>
                <w:rFonts w:ascii="Arial" w:hAnsi="Arial" w:cs="Arial"/>
                <w:sz w:val="18"/>
                <w:szCs w:val="18"/>
              </w:rPr>
            </w:pPr>
          </w:p>
          <w:p w14:paraId="009737FA" w14:textId="77777777" w:rsidR="00871322" w:rsidRPr="00486E50" w:rsidRDefault="00871322" w:rsidP="006149E8">
            <w:pPr>
              <w:spacing w:before="100" w:beforeAutospacing="1" w:after="100" w:afterAutospacing="1"/>
              <w:jc w:val="center"/>
              <w:rPr>
                <w:rFonts w:ascii="Arial" w:hAnsi="Arial" w:cs="Arial"/>
                <w:sz w:val="18"/>
                <w:szCs w:val="18"/>
              </w:rPr>
            </w:pPr>
            <w:r w:rsidRPr="00486E50">
              <w:rPr>
                <w:rFonts w:ascii="Arial" w:hAnsi="Arial" w:cs="Arial"/>
                <w:sz w:val="18"/>
                <w:szCs w:val="18"/>
              </w:rPr>
              <w:t>Semi- Structured Interview</w:t>
            </w:r>
          </w:p>
        </w:tc>
        <w:tc>
          <w:tcPr>
            <w:tcW w:w="1306" w:type="dxa"/>
          </w:tcPr>
          <w:p w14:paraId="444B3269"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13D9AFA7"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eastAsia="Times New Roman" w:hAnsi="Arial" w:cs="Arial"/>
                <w:sz w:val="18"/>
                <w:szCs w:val="18"/>
              </w:rPr>
              <w:t>87 substance abuse patients (mean age 17.1, 86%male)</w:t>
            </w:r>
          </w:p>
        </w:tc>
        <w:tc>
          <w:tcPr>
            <w:tcW w:w="1399" w:type="dxa"/>
          </w:tcPr>
          <w:p w14:paraId="21345FE1"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714EF5C7"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eastAsia="Times New Roman" w:hAnsi="Arial" w:cs="Arial"/>
                <w:sz w:val="18"/>
                <w:szCs w:val="18"/>
              </w:rPr>
              <w:t>Adolescents cited positive peers as part of the need for support expressing their need for “positive friends” who would help them stay away from the street and from negative friends</w:t>
            </w:r>
          </w:p>
        </w:tc>
        <w:tc>
          <w:tcPr>
            <w:tcW w:w="2430" w:type="dxa"/>
          </w:tcPr>
          <w:p w14:paraId="7D37D896"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p w14:paraId="627CF816"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eastAsia="Times New Roman" w:hAnsi="Arial" w:cs="Arial"/>
                <w:sz w:val="18"/>
                <w:szCs w:val="18"/>
              </w:rPr>
              <w:t>Youths identify aftercare services, supportive relationships, and drug-free activities as crucial for recovery post-treatment</w:t>
            </w:r>
          </w:p>
        </w:tc>
      </w:tr>
      <w:tr w:rsidR="00871322" w:rsidRPr="00486E50" w14:paraId="75E541EA" w14:textId="77777777" w:rsidTr="006149E8">
        <w:tc>
          <w:tcPr>
            <w:tcW w:w="1526" w:type="dxa"/>
          </w:tcPr>
          <w:p w14:paraId="79BB2CA0"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eastAsia="Times New Roman" w:hAnsi="Arial" w:cs="Arial"/>
                <w:sz w:val="18"/>
                <w:szCs w:val="18"/>
              </w:rPr>
              <w:t>12.</w:t>
            </w:r>
            <w:r w:rsidRPr="00486E50">
              <w:rPr>
                <w:rFonts w:ascii="Arial" w:hAnsi="Arial" w:cs="Arial"/>
                <w:sz w:val="18"/>
                <w:szCs w:val="18"/>
              </w:rPr>
              <w:t xml:space="preserve"> Ajayi, et </w:t>
            </w:r>
            <w:proofErr w:type="gramStart"/>
            <w:r w:rsidRPr="00486E50">
              <w:rPr>
                <w:rFonts w:ascii="Arial" w:hAnsi="Arial" w:cs="Arial"/>
                <w:sz w:val="18"/>
                <w:szCs w:val="18"/>
              </w:rPr>
              <w:t>al ,</w:t>
            </w:r>
            <w:proofErr w:type="gramEnd"/>
            <w:r w:rsidRPr="00486E50">
              <w:rPr>
                <w:rFonts w:ascii="Arial" w:hAnsi="Arial" w:cs="Arial"/>
                <w:sz w:val="18"/>
                <w:szCs w:val="18"/>
              </w:rPr>
              <w:t xml:space="preserve"> 2025</w:t>
            </w:r>
          </w:p>
        </w:tc>
        <w:tc>
          <w:tcPr>
            <w:tcW w:w="1456" w:type="dxa"/>
          </w:tcPr>
          <w:p w14:paraId="1CAC01B8" w14:textId="77777777" w:rsidR="00871322" w:rsidRPr="00486E50" w:rsidRDefault="00871322" w:rsidP="006149E8">
            <w:pPr>
              <w:rPr>
                <w:rFonts w:ascii="Arial" w:hAnsi="Arial" w:cs="Arial"/>
                <w:sz w:val="18"/>
                <w:szCs w:val="18"/>
              </w:rPr>
            </w:pPr>
            <w:r w:rsidRPr="00486E50">
              <w:rPr>
                <w:rFonts w:ascii="Arial" w:hAnsi="Arial" w:cs="Arial"/>
                <w:sz w:val="18"/>
                <w:szCs w:val="18"/>
              </w:rPr>
              <w:t>Lagos, Nigeria</w:t>
            </w:r>
          </w:p>
        </w:tc>
        <w:tc>
          <w:tcPr>
            <w:tcW w:w="1423" w:type="dxa"/>
          </w:tcPr>
          <w:p w14:paraId="0DCAB29C" w14:textId="77777777" w:rsidR="00871322" w:rsidRPr="00486E50" w:rsidRDefault="00871322" w:rsidP="006149E8">
            <w:pPr>
              <w:rPr>
                <w:rFonts w:ascii="Arial" w:hAnsi="Arial" w:cs="Arial"/>
                <w:sz w:val="18"/>
                <w:szCs w:val="18"/>
              </w:rPr>
            </w:pPr>
            <w:r w:rsidRPr="00486E50">
              <w:rPr>
                <w:rFonts w:ascii="Arial" w:hAnsi="Arial" w:cs="Arial"/>
                <w:sz w:val="18"/>
                <w:szCs w:val="18"/>
              </w:rPr>
              <w:t>Retrospective cross</w:t>
            </w:r>
            <w:r w:rsidRPr="00486E50">
              <w:rPr>
                <w:rFonts w:ascii="Cambria Math" w:hAnsi="Cambria Math" w:cs="Cambria Math"/>
                <w:sz w:val="18"/>
                <w:szCs w:val="18"/>
              </w:rPr>
              <w:t>‑</w:t>
            </w:r>
            <w:r w:rsidRPr="00486E50">
              <w:rPr>
                <w:rFonts w:ascii="Arial" w:hAnsi="Arial" w:cs="Arial"/>
                <w:sz w:val="18"/>
                <w:szCs w:val="18"/>
              </w:rPr>
              <w:t>sectional</w:t>
            </w:r>
          </w:p>
        </w:tc>
        <w:tc>
          <w:tcPr>
            <w:tcW w:w="1306" w:type="dxa"/>
          </w:tcPr>
          <w:p w14:paraId="3432B814"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hAnsi="Arial" w:cs="Arial"/>
                <w:color w:val="333333"/>
                <w:sz w:val="18"/>
                <w:szCs w:val="18"/>
                <w:shd w:val="clear" w:color="auto" w:fill="FFFFFF"/>
              </w:rPr>
              <w:t>262 SUD patients</w:t>
            </w:r>
          </w:p>
        </w:tc>
        <w:tc>
          <w:tcPr>
            <w:tcW w:w="1399" w:type="dxa"/>
          </w:tcPr>
          <w:p w14:paraId="18CCB3F4"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tc>
        <w:tc>
          <w:tcPr>
            <w:tcW w:w="2430" w:type="dxa"/>
          </w:tcPr>
          <w:p w14:paraId="00206592"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hAnsi="Arial" w:cs="Arial"/>
                <w:sz w:val="18"/>
                <w:szCs w:val="18"/>
              </w:rPr>
              <w:t>Relapse 37–91%; CBT sessions reduced Relapse; family history significantly increases the odds of Relapse.</w:t>
            </w:r>
          </w:p>
        </w:tc>
      </w:tr>
      <w:tr w:rsidR="00871322" w:rsidRPr="00486E50" w14:paraId="6FE1869B" w14:textId="77777777" w:rsidTr="006149E8">
        <w:tc>
          <w:tcPr>
            <w:tcW w:w="1526" w:type="dxa"/>
          </w:tcPr>
          <w:p w14:paraId="771EB0D5" w14:textId="77777777" w:rsidR="00871322" w:rsidRPr="00486E50" w:rsidRDefault="00871322" w:rsidP="006149E8">
            <w:pPr>
              <w:jc w:val="center"/>
              <w:rPr>
                <w:rFonts w:ascii="Arial" w:hAnsi="Arial" w:cs="Arial"/>
                <w:sz w:val="18"/>
                <w:szCs w:val="18"/>
              </w:rPr>
            </w:pPr>
            <w:r w:rsidRPr="00486E50">
              <w:rPr>
                <w:rFonts w:ascii="Arial" w:hAnsi="Arial" w:cs="Arial"/>
                <w:sz w:val="18"/>
                <w:szCs w:val="18"/>
              </w:rPr>
              <w:t>13. Okonkwo et al, 2020</w:t>
            </w:r>
          </w:p>
        </w:tc>
        <w:tc>
          <w:tcPr>
            <w:tcW w:w="1456" w:type="dxa"/>
          </w:tcPr>
          <w:p w14:paraId="6F72C925" w14:textId="77777777" w:rsidR="00871322" w:rsidRPr="00486E50" w:rsidRDefault="00871322" w:rsidP="006149E8">
            <w:pPr>
              <w:rPr>
                <w:rFonts w:ascii="Arial" w:hAnsi="Arial" w:cs="Arial"/>
                <w:sz w:val="18"/>
                <w:szCs w:val="18"/>
              </w:rPr>
            </w:pPr>
            <w:r w:rsidRPr="00486E50">
              <w:rPr>
                <w:rFonts w:ascii="Arial" w:hAnsi="Arial" w:cs="Arial"/>
                <w:sz w:val="18"/>
                <w:szCs w:val="18"/>
              </w:rPr>
              <w:t>Lagos/Southwest Nigeria</w:t>
            </w:r>
          </w:p>
        </w:tc>
        <w:tc>
          <w:tcPr>
            <w:tcW w:w="1423" w:type="dxa"/>
          </w:tcPr>
          <w:p w14:paraId="219B94B1" w14:textId="77777777" w:rsidR="00871322" w:rsidRPr="00486E50" w:rsidRDefault="00871322" w:rsidP="006149E8">
            <w:pPr>
              <w:rPr>
                <w:rFonts w:ascii="Arial" w:hAnsi="Arial" w:cs="Arial"/>
                <w:sz w:val="18"/>
                <w:szCs w:val="18"/>
              </w:rPr>
            </w:pPr>
            <w:r w:rsidRPr="00486E50">
              <w:rPr>
                <w:rFonts w:ascii="Arial" w:hAnsi="Arial" w:cs="Arial"/>
                <w:sz w:val="18"/>
                <w:szCs w:val="18"/>
              </w:rPr>
              <w:t>Cross</w:t>
            </w:r>
            <w:r w:rsidRPr="00486E50">
              <w:rPr>
                <w:rFonts w:ascii="Cambria Math" w:hAnsi="Cambria Math" w:cs="Cambria Math"/>
                <w:sz w:val="18"/>
                <w:szCs w:val="18"/>
              </w:rPr>
              <w:t>‑</w:t>
            </w:r>
            <w:r w:rsidRPr="00486E50">
              <w:rPr>
                <w:rFonts w:ascii="Arial" w:hAnsi="Arial" w:cs="Arial"/>
                <w:sz w:val="18"/>
                <w:szCs w:val="18"/>
              </w:rPr>
              <w:t>sectional</w:t>
            </w:r>
          </w:p>
        </w:tc>
        <w:tc>
          <w:tcPr>
            <w:tcW w:w="1306" w:type="dxa"/>
          </w:tcPr>
          <w:p w14:paraId="68A414B4"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hAnsi="Arial" w:cs="Arial"/>
                <w:sz w:val="18"/>
                <w:szCs w:val="18"/>
              </w:rPr>
              <w:t>228 In/Out</w:t>
            </w:r>
            <w:r w:rsidRPr="00486E50">
              <w:rPr>
                <w:rFonts w:ascii="Cambria Math" w:hAnsi="Cambria Math" w:cs="Cambria Math"/>
                <w:sz w:val="18"/>
                <w:szCs w:val="18"/>
              </w:rPr>
              <w:t>‑</w:t>
            </w:r>
            <w:r w:rsidRPr="00486E50">
              <w:rPr>
                <w:rFonts w:ascii="Arial" w:hAnsi="Arial" w:cs="Arial"/>
                <w:sz w:val="18"/>
                <w:szCs w:val="18"/>
              </w:rPr>
              <w:t>patients with SUD</w:t>
            </w:r>
          </w:p>
        </w:tc>
        <w:tc>
          <w:tcPr>
            <w:tcW w:w="1399" w:type="dxa"/>
          </w:tcPr>
          <w:p w14:paraId="79BB2563"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p>
        </w:tc>
        <w:tc>
          <w:tcPr>
            <w:tcW w:w="2430" w:type="dxa"/>
          </w:tcPr>
          <w:p w14:paraId="1B964BAA" w14:textId="77777777" w:rsidR="00871322" w:rsidRPr="00486E50" w:rsidRDefault="00871322" w:rsidP="006149E8">
            <w:pPr>
              <w:spacing w:before="100" w:beforeAutospacing="1" w:after="100" w:afterAutospacing="1"/>
              <w:jc w:val="center"/>
              <w:rPr>
                <w:rFonts w:ascii="Arial" w:hAnsi="Arial" w:cs="Arial"/>
                <w:sz w:val="18"/>
                <w:szCs w:val="18"/>
              </w:rPr>
            </w:pPr>
            <w:r w:rsidRPr="00486E50">
              <w:rPr>
                <w:rFonts w:ascii="Arial" w:hAnsi="Arial" w:cs="Arial"/>
                <w:sz w:val="18"/>
                <w:szCs w:val="18"/>
              </w:rPr>
              <w:t>Relapse prevalence rate is 51.3%; age, education, family history associated.</w:t>
            </w:r>
          </w:p>
        </w:tc>
      </w:tr>
      <w:tr w:rsidR="00871322" w:rsidRPr="00486E50" w14:paraId="182EDD13" w14:textId="77777777" w:rsidTr="006149E8">
        <w:tc>
          <w:tcPr>
            <w:tcW w:w="1526" w:type="dxa"/>
          </w:tcPr>
          <w:p w14:paraId="39F5DDF2"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hAnsi="Arial" w:cs="Arial"/>
                <w:sz w:val="18"/>
                <w:szCs w:val="18"/>
              </w:rPr>
              <w:t>14. Okonkwo et al, 2020</w:t>
            </w:r>
          </w:p>
        </w:tc>
        <w:tc>
          <w:tcPr>
            <w:tcW w:w="1456" w:type="dxa"/>
          </w:tcPr>
          <w:p w14:paraId="28506DA6" w14:textId="77777777" w:rsidR="00871322" w:rsidRPr="00486E50" w:rsidRDefault="00871322" w:rsidP="006149E8">
            <w:pPr>
              <w:rPr>
                <w:rFonts w:ascii="Arial" w:hAnsi="Arial" w:cs="Arial"/>
                <w:sz w:val="18"/>
                <w:szCs w:val="18"/>
              </w:rPr>
            </w:pPr>
            <w:r w:rsidRPr="00486E50">
              <w:rPr>
                <w:rFonts w:ascii="Arial" w:hAnsi="Arial" w:cs="Arial"/>
                <w:sz w:val="18"/>
                <w:szCs w:val="18"/>
              </w:rPr>
              <w:t>Lagos, Nigeria</w:t>
            </w:r>
          </w:p>
        </w:tc>
        <w:tc>
          <w:tcPr>
            <w:tcW w:w="1423" w:type="dxa"/>
          </w:tcPr>
          <w:p w14:paraId="308B3FE3" w14:textId="77777777" w:rsidR="00871322" w:rsidRPr="00486E50" w:rsidRDefault="00871322" w:rsidP="006149E8">
            <w:pPr>
              <w:rPr>
                <w:rFonts w:ascii="Arial" w:hAnsi="Arial" w:cs="Arial"/>
                <w:sz w:val="18"/>
                <w:szCs w:val="18"/>
              </w:rPr>
            </w:pPr>
            <w:r w:rsidRPr="00486E50">
              <w:rPr>
                <w:rFonts w:ascii="Arial" w:hAnsi="Arial" w:cs="Arial"/>
                <w:sz w:val="18"/>
                <w:szCs w:val="18"/>
                <w:shd w:val="clear" w:color="auto" w:fill="FFFFFF"/>
              </w:rPr>
              <w:t>cross-sectional study</w:t>
            </w:r>
          </w:p>
        </w:tc>
        <w:tc>
          <w:tcPr>
            <w:tcW w:w="1306" w:type="dxa"/>
          </w:tcPr>
          <w:p w14:paraId="691EC559"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hAnsi="Arial" w:cs="Arial"/>
                <w:sz w:val="18"/>
                <w:szCs w:val="18"/>
              </w:rPr>
              <w:t>72 SUD patients</w:t>
            </w:r>
          </w:p>
        </w:tc>
        <w:tc>
          <w:tcPr>
            <w:tcW w:w="1399" w:type="dxa"/>
          </w:tcPr>
          <w:p w14:paraId="5C85D806" w14:textId="77777777" w:rsidR="00871322" w:rsidRPr="00486E50" w:rsidRDefault="00871322" w:rsidP="006149E8">
            <w:pPr>
              <w:spacing w:before="100" w:beforeAutospacing="1" w:after="100" w:afterAutospacing="1"/>
              <w:jc w:val="center"/>
              <w:rPr>
                <w:rFonts w:ascii="Arial" w:eastAsia="Times New Roman" w:hAnsi="Arial" w:cs="Arial"/>
                <w:sz w:val="18"/>
                <w:szCs w:val="18"/>
              </w:rPr>
            </w:pPr>
            <w:r w:rsidRPr="00486E50">
              <w:rPr>
                <w:rFonts w:ascii="Arial" w:hAnsi="Arial" w:cs="Arial"/>
                <w:sz w:val="18"/>
                <w:szCs w:val="18"/>
                <w:shd w:val="clear" w:color="auto" w:fill="FFFFFF"/>
              </w:rPr>
              <w:t>There was a significant association between socio-demographic and the risk factors of Relapse</w:t>
            </w:r>
          </w:p>
        </w:tc>
        <w:tc>
          <w:tcPr>
            <w:tcW w:w="2430" w:type="dxa"/>
          </w:tcPr>
          <w:p w14:paraId="15BD3F37" w14:textId="77777777" w:rsidR="00871322" w:rsidRPr="00486E50" w:rsidRDefault="00871322" w:rsidP="006149E8">
            <w:pPr>
              <w:spacing w:before="100" w:beforeAutospacing="1" w:after="100" w:afterAutospacing="1"/>
              <w:jc w:val="center"/>
              <w:rPr>
                <w:rFonts w:ascii="Arial" w:hAnsi="Arial" w:cs="Arial"/>
                <w:sz w:val="18"/>
                <w:szCs w:val="18"/>
              </w:rPr>
            </w:pPr>
            <w:r w:rsidRPr="00486E50">
              <w:rPr>
                <w:rFonts w:ascii="Arial" w:hAnsi="Arial" w:cs="Arial"/>
                <w:sz w:val="18"/>
                <w:szCs w:val="18"/>
              </w:rPr>
              <w:t>Relapse prevalence 52.7%; 53.2% multiple substance users; peer pressure prominent.</w:t>
            </w:r>
          </w:p>
        </w:tc>
      </w:tr>
      <w:tr w:rsidR="00871322" w:rsidRPr="00486E50" w14:paraId="557217D0" w14:textId="77777777" w:rsidTr="006149E8">
        <w:tc>
          <w:tcPr>
            <w:tcW w:w="1526" w:type="dxa"/>
          </w:tcPr>
          <w:p w14:paraId="58E3EF4D" w14:textId="77777777" w:rsidR="00871322" w:rsidRPr="00486E50" w:rsidRDefault="00871322" w:rsidP="006149E8">
            <w:pPr>
              <w:spacing w:before="100" w:beforeAutospacing="1" w:after="100" w:afterAutospacing="1"/>
              <w:rPr>
                <w:rFonts w:ascii="Arial" w:hAnsi="Arial" w:cs="Arial"/>
                <w:sz w:val="18"/>
                <w:szCs w:val="18"/>
              </w:rPr>
            </w:pPr>
            <w:r w:rsidRPr="00486E50">
              <w:rPr>
                <w:rFonts w:ascii="Arial" w:hAnsi="Arial" w:cs="Arial"/>
                <w:sz w:val="18"/>
                <w:szCs w:val="18"/>
              </w:rPr>
              <w:t xml:space="preserve"> 15. </w:t>
            </w:r>
            <w:proofErr w:type="spellStart"/>
            <w:r w:rsidRPr="00486E50">
              <w:rPr>
                <w:rFonts w:ascii="Arial" w:hAnsi="Arial" w:cs="Arial"/>
                <w:sz w:val="18"/>
                <w:szCs w:val="18"/>
              </w:rPr>
              <w:t>Sanni</w:t>
            </w:r>
            <w:proofErr w:type="spellEnd"/>
            <w:r w:rsidRPr="00486E50">
              <w:rPr>
                <w:rFonts w:ascii="Arial" w:hAnsi="Arial" w:cs="Arial"/>
                <w:sz w:val="18"/>
                <w:szCs w:val="18"/>
              </w:rPr>
              <w:t xml:space="preserve">, </w:t>
            </w:r>
            <w:proofErr w:type="spellStart"/>
            <w:r w:rsidRPr="00486E50">
              <w:rPr>
                <w:rFonts w:ascii="Arial" w:hAnsi="Arial" w:cs="Arial"/>
                <w:sz w:val="18"/>
                <w:szCs w:val="18"/>
              </w:rPr>
              <w:t>Bolu</w:t>
            </w:r>
            <w:proofErr w:type="spellEnd"/>
            <w:r w:rsidRPr="00486E50">
              <w:rPr>
                <w:rFonts w:ascii="Cambria Math" w:hAnsi="Cambria Math" w:cs="Cambria Math"/>
                <w:sz w:val="18"/>
                <w:szCs w:val="18"/>
              </w:rPr>
              <w:t>‑</w:t>
            </w:r>
            <w:r w:rsidRPr="00486E50">
              <w:rPr>
                <w:rFonts w:ascii="Arial" w:hAnsi="Arial" w:cs="Arial"/>
                <w:sz w:val="18"/>
                <w:szCs w:val="18"/>
              </w:rPr>
              <w:t xml:space="preserve">Steve, </w:t>
            </w:r>
            <w:proofErr w:type="spellStart"/>
            <w:r w:rsidRPr="00486E50">
              <w:rPr>
                <w:rFonts w:ascii="Arial" w:hAnsi="Arial" w:cs="Arial"/>
                <w:sz w:val="18"/>
                <w:szCs w:val="18"/>
              </w:rPr>
              <w:t>Durosaro</w:t>
            </w:r>
            <w:proofErr w:type="spellEnd"/>
            <w:r w:rsidRPr="00486E50">
              <w:rPr>
                <w:rFonts w:ascii="Arial" w:hAnsi="Arial" w:cs="Arial"/>
                <w:sz w:val="18"/>
                <w:szCs w:val="18"/>
              </w:rPr>
              <w:t xml:space="preserve"> &amp; Adigun, 2021</w:t>
            </w:r>
          </w:p>
        </w:tc>
        <w:tc>
          <w:tcPr>
            <w:tcW w:w="1456" w:type="dxa"/>
          </w:tcPr>
          <w:p w14:paraId="3B604F2A" w14:textId="77777777" w:rsidR="00871322" w:rsidRPr="00486E50" w:rsidRDefault="00871322" w:rsidP="006149E8">
            <w:pPr>
              <w:rPr>
                <w:rFonts w:ascii="Arial" w:hAnsi="Arial" w:cs="Arial"/>
                <w:sz w:val="18"/>
                <w:szCs w:val="18"/>
              </w:rPr>
            </w:pPr>
            <w:r w:rsidRPr="00486E50">
              <w:rPr>
                <w:rFonts w:ascii="Arial" w:hAnsi="Arial" w:cs="Arial"/>
                <w:sz w:val="18"/>
                <w:szCs w:val="18"/>
              </w:rPr>
              <w:t>North Central Nigeria (NDLEA)</w:t>
            </w:r>
          </w:p>
        </w:tc>
        <w:tc>
          <w:tcPr>
            <w:tcW w:w="1423" w:type="dxa"/>
          </w:tcPr>
          <w:p w14:paraId="78C9D133" w14:textId="77777777" w:rsidR="00871322" w:rsidRPr="00486E50" w:rsidRDefault="00871322" w:rsidP="006149E8">
            <w:pPr>
              <w:rPr>
                <w:rFonts w:ascii="Arial" w:hAnsi="Arial" w:cs="Arial"/>
                <w:sz w:val="18"/>
                <w:szCs w:val="18"/>
                <w:shd w:val="clear" w:color="auto" w:fill="FFFFFF"/>
              </w:rPr>
            </w:pPr>
            <w:r w:rsidRPr="00486E50">
              <w:rPr>
                <w:rFonts w:ascii="Arial" w:hAnsi="Arial" w:cs="Arial"/>
                <w:sz w:val="18"/>
                <w:szCs w:val="18"/>
              </w:rPr>
              <w:t>Descriptive survey</w:t>
            </w:r>
          </w:p>
        </w:tc>
        <w:tc>
          <w:tcPr>
            <w:tcW w:w="1306" w:type="dxa"/>
          </w:tcPr>
          <w:p w14:paraId="716B94A6" w14:textId="77777777" w:rsidR="00871322" w:rsidRPr="00486E50" w:rsidRDefault="00871322" w:rsidP="006149E8">
            <w:pPr>
              <w:rPr>
                <w:rFonts w:ascii="Arial" w:hAnsi="Arial" w:cs="Arial"/>
                <w:sz w:val="18"/>
                <w:szCs w:val="18"/>
              </w:rPr>
            </w:pPr>
            <w:r w:rsidRPr="00486E50">
              <w:rPr>
                <w:rFonts w:ascii="Arial" w:hAnsi="Arial" w:cs="Arial"/>
                <w:sz w:val="18"/>
                <w:szCs w:val="18"/>
              </w:rPr>
              <w:t>159 Rehab clients</w:t>
            </w:r>
          </w:p>
        </w:tc>
        <w:tc>
          <w:tcPr>
            <w:tcW w:w="1399" w:type="dxa"/>
          </w:tcPr>
          <w:p w14:paraId="47329FB6" w14:textId="77777777" w:rsidR="00871322" w:rsidRPr="00486E50" w:rsidRDefault="00871322" w:rsidP="006149E8">
            <w:pPr>
              <w:spacing w:before="100" w:beforeAutospacing="1" w:after="100" w:afterAutospacing="1"/>
              <w:jc w:val="center"/>
              <w:rPr>
                <w:rFonts w:ascii="Arial" w:hAnsi="Arial" w:cs="Arial"/>
                <w:sz w:val="18"/>
                <w:szCs w:val="18"/>
                <w:shd w:val="clear" w:color="auto" w:fill="FFFFFF"/>
              </w:rPr>
            </w:pPr>
          </w:p>
        </w:tc>
        <w:tc>
          <w:tcPr>
            <w:tcW w:w="2430" w:type="dxa"/>
          </w:tcPr>
          <w:p w14:paraId="7C25E93F" w14:textId="77777777" w:rsidR="00871322" w:rsidRPr="00486E50" w:rsidRDefault="00871322" w:rsidP="006149E8">
            <w:pPr>
              <w:rPr>
                <w:rFonts w:ascii="Arial" w:hAnsi="Arial" w:cs="Arial"/>
                <w:sz w:val="18"/>
                <w:szCs w:val="18"/>
              </w:rPr>
            </w:pPr>
            <w:r w:rsidRPr="00486E50">
              <w:rPr>
                <w:rFonts w:ascii="Arial" w:hAnsi="Arial" w:cs="Arial"/>
                <w:sz w:val="18"/>
                <w:szCs w:val="18"/>
              </w:rPr>
              <w:t>Moderate relapse prevalence; recommends stronger reintegration.</w:t>
            </w:r>
          </w:p>
        </w:tc>
      </w:tr>
    </w:tbl>
    <w:p w14:paraId="15085F35" w14:textId="77777777" w:rsidR="00871322" w:rsidRDefault="00871322" w:rsidP="00871322">
      <w:pPr>
        <w:spacing w:before="100" w:beforeAutospacing="1" w:after="100" w:afterAutospacing="1" w:line="240" w:lineRule="auto"/>
        <w:rPr>
          <w:rFonts w:ascii="Arial" w:eastAsia="Times New Roman" w:hAnsi="Arial" w:cs="Arial"/>
          <w:b/>
          <w:sz w:val="18"/>
          <w:szCs w:val="18"/>
        </w:rPr>
      </w:pPr>
    </w:p>
    <w:p w14:paraId="7D392328" w14:textId="77777777" w:rsidR="00871322" w:rsidRPr="00486E50" w:rsidRDefault="00871322" w:rsidP="00871322">
      <w:pPr>
        <w:spacing w:before="100" w:beforeAutospacing="1" w:after="100" w:afterAutospacing="1" w:line="240" w:lineRule="auto"/>
        <w:rPr>
          <w:rFonts w:ascii="Arial" w:eastAsia="Times New Roman" w:hAnsi="Arial" w:cs="Arial"/>
          <w:b/>
          <w:sz w:val="18"/>
          <w:szCs w:val="18"/>
        </w:rPr>
      </w:pPr>
      <w:r w:rsidRPr="00486E50">
        <w:rPr>
          <w:rFonts w:ascii="Arial" w:eastAsia="Times New Roman" w:hAnsi="Arial" w:cs="Arial"/>
          <w:b/>
          <w:sz w:val="18"/>
          <w:szCs w:val="18"/>
        </w:rPr>
        <w:t>General characteristics of reviewed literatures</w:t>
      </w:r>
    </w:p>
    <w:tbl>
      <w:tblPr>
        <w:tblW w:w="7522" w:type="dxa"/>
        <w:tblCellSpacing w:w="15" w:type="dxa"/>
        <w:tblCellMar>
          <w:top w:w="15" w:type="dxa"/>
          <w:left w:w="15" w:type="dxa"/>
          <w:bottom w:w="15" w:type="dxa"/>
          <w:right w:w="15" w:type="dxa"/>
        </w:tblCellMar>
        <w:tblLook w:val="04A0" w:firstRow="1" w:lastRow="0" w:firstColumn="1" w:lastColumn="0" w:noHBand="0" w:noVBand="1"/>
      </w:tblPr>
      <w:tblGrid>
        <w:gridCol w:w="2079"/>
        <w:gridCol w:w="2331"/>
        <w:gridCol w:w="1530"/>
        <w:gridCol w:w="1582"/>
      </w:tblGrid>
      <w:tr w:rsidR="00871322" w:rsidRPr="00486E50" w14:paraId="037B700A" w14:textId="77777777" w:rsidTr="006149E8">
        <w:trPr>
          <w:trHeight w:val="267"/>
          <w:tblHeader/>
          <w:tblCellSpacing w:w="15" w:type="dxa"/>
        </w:trPr>
        <w:tc>
          <w:tcPr>
            <w:tcW w:w="0" w:type="auto"/>
            <w:tcBorders>
              <w:top w:val="single" w:sz="4" w:space="0" w:color="auto"/>
              <w:bottom w:val="single" w:sz="4" w:space="0" w:color="auto"/>
            </w:tcBorders>
            <w:vAlign w:val="center"/>
            <w:hideMark/>
          </w:tcPr>
          <w:p w14:paraId="1406AA7F" w14:textId="77777777" w:rsidR="00871322" w:rsidRPr="00486E50" w:rsidRDefault="00871322" w:rsidP="006149E8">
            <w:pPr>
              <w:spacing w:after="0" w:line="240" w:lineRule="auto"/>
              <w:jc w:val="center"/>
              <w:rPr>
                <w:rFonts w:ascii="Arial" w:eastAsia="Times New Roman" w:hAnsi="Arial" w:cs="Arial"/>
                <w:b/>
                <w:bCs/>
                <w:sz w:val="18"/>
                <w:szCs w:val="18"/>
              </w:rPr>
            </w:pPr>
            <w:r w:rsidRPr="00486E50">
              <w:rPr>
                <w:rFonts w:ascii="Arial" w:eastAsia="Times New Roman" w:hAnsi="Arial" w:cs="Arial"/>
                <w:b/>
                <w:bCs/>
                <w:sz w:val="18"/>
                <w:szCs w:val="18"/>
              </w:rPr>
              <w:t>Category</w:t>
            </w:r>
          </w:p>
        </w:tc>
        <w:tc>
          <w:tcPr>
            <w:tcW w:w="2301" w:type="dxa"/>
            <w:tcBorders>
              <w:top w:val="single" w:sz="4" w:space="0" w:color="auto"/>
              <w:bottom w:val="single" w:sz="4" w:space="0" w:color="auto"/>
            </w:tcBorders>
            <w:vAlign w:val="center"/>
            <w:hideMark/>
          </w:tcPr>
          <w:p w14:paraId="5EC79271" w14:textId="77777777" w:rsidR="00871322" w:rsidRPr="00486E50" w:rsidRDefault="00871322" w:rsidP="006149E8">
            <w:pPr>
              <w:spacing w:after="0" w:line="240" w:lineRule="auto"/>
              <w:rPr>
                <w:rFonts w:ascii="Arial" w:eastAsia="Times New Roman" w:hAnsi="Arial" w:cs="Arial"/>
                <w:b/>
                <w:bCs/>
                <w:sz w:val="18"/>
                <w:szCs w:val="18"/>
              </w:rPr>
            </w:pPr>
            <w:r w:rsidRPr="00486E50">
              <w:rPr>
                <w:rFonts w:ascii="Arial" w:eastAsia="Times New Roman" w:hAnsi="Arial" w:cs="Arial"/>
                <w:b/>
                <w:bCs/>
                <w:sz w:val="18"/>
                <w:szCs w:val="18"/>
              </w:rPr>
              <w:t>Content</w:t>
            </w:r>
          </w:p>
        </w:tc>
        <w:tc>
          <w:tcPr>
            <w:tcW w:w="1500" w:type="dxa"/>
            <w:tcBorders>
              <w:top w:val="single" w:sz="4" w:space="0" w:color="auto"/>
              <w:bottom w:val="single" w:sz="4" w:space="0" w:color="auto"/>
            </w:tcBorders>
            <w:vAlign w:val="center"/>
            <w:hideMark/>
          </w:tcPr>
          <w:p w14:paraId="2949DDC2" w14:textId="77777777" w:rsidR="00871322" w:rsidRPr="00486E50" w:rsidRDefault="00871322" w:rsidP="006149E8">
            <w:pPr>
              <w:spacing w:after="0" w:line="240" w:lineRule="auto"/>
              <w:rPr>
                <w:rFonts w:ascii="Arial" w:eastAsia="Times New Roman" w:hAnsi="Arial" w:cs="Arial"/>
                <w:b/>
                <w:bCs/>
                <w:sz w:val="18"/>
                <w:szCs w:val="18"/>
              </w:rPr>
            </w:pPr>
            <w:r w:rsidRPr="00486E50">
              <w:rPr>
                <w:rFonts w:ascii="Arial" w:eastAsia="Times New Roman" w:hAnsi="Arial" w:cs="Arial"/>
                <w:b/>
                <w:bCs/>
                <w:sz w:val="18"/>
                <w:szCs w:val="18"/>
              </w:rPr>
              <w:t>N</w:t>
            </w:r>
          </w:p>
        </w:tc>
        <w:tc>
          <w:tcPr>
            <w:tcW w:w="1537" w:type="dxa"/>
            <w:tcBorders>
              <w:top w:val="single" w:sz="4" w:space="0" w:color="auto"/>
              <w:bottom w:val="single" w:sz="4" w:space="0" w:color="auto"/>
            </w:tcBorders>
            <w:vAlign w:val="center"/>
            <w:hideMark/>
          </w:tcPr>
          <w:p w14:paraId="11CD13C0" w14:textId="77777777" w:rsidR="00871322" w:rsidRPr="00486E50" w:rsidRDefault="00871322" w:rsidP="006149E8">
            <w:pPr>
              <w:spacing w:after="0" w:line="240" w:lineRule="auto"/>
              <w:rPr>
                <w:rFonts w:ascii="Arial" w:eastAsia="Times New Roman" w:hAnsi="Arial" w:cs="Arial"/>
                <w:b/>
                <w:bCs/>
                <w:sz w:val="18"/>
                <w:szCs w:val="18"/>
              </w:rPr>
            </w:pPr>
            <w:r w:rsidRPr="00486E50">
              <w:rPr>
                <w:rFonts w:ascii="Arial" w:eastAsia="Times New Roman" w:hAnsi="Arial" w:cs="Arial"/>
                <w:b/>
                <w:bCs/>
                <w:sz w:val="18"/>
                <w:szCs w:val="18"/>
              </w:rPr>
              <w:t>%</w:t>
            </w:r>
          </w:p>
        </w:tc>
      </w:tr>
      <w:tr w:rsidR="00871322" w:rsidRPr="00486E50" w14:paraId="7EF6A7D3" w14:textId="77777777" w:rsidTr="006149E8">
        <w:trPr>
          <w:trHeight w:val="282"/>
          <w:tblCellSpacing w:w="15" w:type="dxa"/>
        </w:trPr>
        <w:tc>
          <w:tcPr>
            <w:tcW w:w="0" w:type="auto"/>
            <w:vAlign w:val="center"/>
            <w:hideMark/>
          </w:tcPr>
          <w:p w14:paraId="3185E77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b/>
                <w:bCs/>
                <w:sz w:val="18"/>
                <w:szCs w:val="18"/>
              </w:rPr>
              <w:t>Country/Region</w:t>
            </w:r>
          </w:p>
        </w:tc>
        <w:tc>
          <w:tcPr>
            <w:tcW w:w="2301" w:type="dxa"/>
            <w:vAlign w:val="center"/>
            <w:hideMark/>
          </w:tcPr>
          <w:p w14:paraId="790D3357"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Ethiopia</w:t>
            </w:r>
          </w:p>
        </w:tc>
        <w:tc>
          <w:tcPr>
            <w:tcW w:w="1500" w:type="dxa"/>
            <w:vAlign w:val="center"/>
            <w:hideMark/>
          </w:tcPr>
          <w:p w14:paraId="0A77878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2696B6FC"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4CB83D47" w14:textId="77777777" w:rsidTr="006149E8">
        <w:trPr>
          <w:trHeight w:val="267"/>
          <w:tblCellSpacing w:w="15" w:type="dxa"/>
        </w:trPr>
        <w:tc>
          <w:tcPr>
            <w:tcW w:w="0" w:type="auto"/>
            <w:vAlign w:val="center"/>
            <w:hideMark/>
          </w:tcPr>
          <w:p w14:paraId="57915864"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7DF8CF36"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Thailand</w:t>
            </w:r>
          </w:p>
        </w:tc>
        <w:tc>
          <w:tcPr>
            <w:tcW w:w="1500" w:type="dxa"/>
            <w:vAlign w:val="center"/>
            <w:hideMark/>
          </w:tcPr>
          <w:p w14:paraId="4D32577B"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1F52F61B"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4C8046A3" w14:textId="77777777" w:rsidTr="006149E8">
        <w:trPr>
          <w:trHeight w:val="282"/>
          <w:tblCellSpacing w:w="15" w:type="dxa"/>
        </w:trPr>
        <w:tc>
          <w:tcPr>
            <w:tcW w:w="0" w:type="auto"/>
            <w:vAlign w:val="center"/>
            <w:hideMark/>
          </w:tcPr>
          <w:p w14:paraId="5313B3F8"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35EC0F81"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Iran</w:t>
            </w:r>
          </w:p>
        </w:tc>
        <w:tc>
          <w:tcPr>
            <w:tcW w:w="1500" w:type="dxa"/>
            <w:vAlign w:val="center"/>
            <w:hideMark/>
          </w:tcPr>
          <w:p w14:paraId="3C1B9C9C"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0A53D0DC"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7B3A5829" w14:textId="77777777" w:rsidTr="006149E8">
        <w:trPr>
          <w:trHeight w:val="267"/>
          <w:tblCellSpacing w:w="15" w:type="dxa"/>
        </w:trPr>
        <w:tc>
          <w:tcPr>
            <w:tcW w:w="0" w:type="auto"/>
            <w:vAlign w:val="center"/>
            <w:hideMark/>
          </w:tcPr>
          <w:p w14:paraId="7022B653"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7EB9898E"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Egypt</w:t>
            </w:r>
          </w:p>
        </w:tc>
        <w:tc>
          <w:tcPr>
            <w:tcW w:w="1500" w:type="dxa"/>
            <w:vAlign w:val="center"/>
            <w:hideMark/>
          </w:tcPr>
          <w:p w14:paraId="2EDF131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3EEBE84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65B45DDF" w14:textId="77777777" w:rsidTr="006149E8">
        <w:trPr>
          <w:trHeight w:val="267"/>
          <w:tblCellSpacing w:w="15" w:type="dxa"/>
        </w:trPr>
        <w:tc>
          <w:tcPr>
            <w:tcW w:w="0" w:type="auto"/>
            <w:vAlign w:val="center"/>
            <w:hideMark/>
          </w:tcPr>
          <w:p w14:paraId="08550679"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40E600E3"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Nepal</w:t>
            </w:r>
          </w:p>
        </w:tc>
        <w:tc>
          <w:tcPr>
            <w:tcW w:w="1500" w:type="dxa"/>
            <w:vAlign w:val="center"/>
            <w:hideMark/>
          </w:tcPr>
          <w:p w14:paraId="52BCCF6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w:t>
            </w:r>
          </w:p>
        </w:tc>
        <w:tc>
          <w:tcPr>
            <w:tcW w:w="1537" w:type="dxa"/>
            <w:vAlign w:val="center"/>
            <w:hideMark/>
          </w:tcPr>
          <w:p w14:paraId="306D21BF"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13.3</w:t>
            </w:r>
          </w:p>
        </w:tc>
      </w:tr>
      <w:tr w:rsidR="00871322" w:rsidRPr="00486E50" w14:paraId="37D9101C" w14:textId="77777777" w:rsidTr="006149E8">
        <w:trPr>
          <w:trHeight w:val="282"/>
          <w:tblCellSpacing w:w="15" w:type="dxa"/>
        </w:trPr>
        <w:tc>
          <w:tcPr>
            <w:tcW w:w="0" w:type="auto"/>
            <w:vAlign w:val="center"/>
            <w:hideMark/>
          </w:tcPr>
          <w:p w14:paraId="53822AC6"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43AFC3F3"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Mauritania</w:t>
            </w:r>
          </w:p>
        </w:tc>
        <w:tc>
          <w:tcPr>
            <w:tcW w:w="1500" w:type="dxa"/>
            <w:vAlign w:val="center"/>
            <w:hideMark/>
          </w:tcPr>
          <w:p w14:paraId="48FD08D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2E48BF21"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4426975F" w14:textId="77777777" w:rsidTr="006149E8">
        <w:trPr>
          <w:trHeight w:val="267"/>
          <w:tblCellSpacing w:w="15" w:type="dxa"/>
        </w:trPr>
        <w:tc>
          <w:tcPr>
            <w:tcW w:w="0" w:type="auto"/>
            <w:vAlign w:val="center"/>
            <w:hideMark/>
          </w:tcPr>
          <w:p w14:paraId="1D4BC1B7"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7E533E27"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India</w:t>
            </w:r>
          </w:p>
        </w:tc>
        <w:tc>
          <w:tcPr>
            <w:tcW w:w="1500" w:type="dxa"/>
            <w:vAlign w:val="center"/>
            <w:hideMark/>
          </w:tcPr>
          <w:p w14:paraId="5A84529B"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2161E8A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73F7AF94" w14:textId="77777777" w:rsidTr="006149E8">
        <w:trPr>
          <w:trHeight w:val="282"/>
          <w:tblCellSpacing w:w="15" w:type="dxa"/>
        </w:trPr>
        <w:tc>
          <w:tcPr>
            <w:tcW w:w="0" w:type="auto"/>
            <w:vAlign w:val="center"/>
            <w:hideMark/>
          </w:tcPr>
          <w:p w14:paraId="1789EF68"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21B21EBB"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Rwanda</w:t>
            </w:r>
          </w:p>
        </w:tc>
        <w:tc>
          <w:tcPr>
            <w:tcW w:w="1500" w:type="dxa"/>
            <w:vAlign w:val="center"/>
            <w:hideMark/>
          </w:tcPr>
          <w:p w14:paraId="4951BD61"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5FDB1D16"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5DDD01B9" w14:textId="77777777" w:rsidTr="006149E8">
        <w:trPr>
          <w:trHeight w:val="267"/>
          <w:tblCellSpacing w:w="15" w:type="dxa"/>
        </w:trPr>
        <w:tc>
          <w:tcPr>
            <w:tcW w:w="0" w:type="auto"/>
            <w:vAlign w:val="center"/>
            <w:hideMark/>
          </w:tcPr>
          <w:p w14:paraId="0017B1C3"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280B360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Pakistan</w:t>
            </w:r>
          </w:p>
        </w:tc>
        <w:tc>
          <w:tcPr>
            <w:tcW w:w="1500" w:type="dxa"/>
            <w:vAlign w:val="center"/>
            <w:hideMark/>
          </w:tcPr>
          <w:p w14:paraId="51242FCA"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744A34EB"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331C6C7C" w14:textId="77777777" w:rsidTr="006149E8">
        <w:trPr>
          <w:trHeight w:val="267"/>
          <w:tblCellSpacing w:w="15" w:type="dxa"/>
        </w:trPr>
        <w:tc>
          <w:tcPr>
            <w:tcW w:w="0" w:type="auto"/>
            <w:vAlign w:val="center"/>
            <w:hideMark/>
          </w:tcPr>
          <w:p w14:paraId="0297F4D8"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1A98C5C2"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USA</w:t>
            </w:r>
          </w:p>
        </w:tc>
        <w:tc>
          <w:tcPr>
            <w:tcW w:w="1500" w:type="dxa"/>
            <w:vAlign w:val="center"/>
            <w:hideMark/>
          </w:tcPr>
          <w:p w14:paraId="71E75B4C"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53A66FD0"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07957B4A" w14:textId="77777777" w:rsidTr="006149E8">
        <w:trPr>
          <w:trHeight w:val="282"/>
          <w:tblCellSpacing w:w="15" w:type="dxa"/>
        </w:trPr>
        <w:tc>
          <w:tcPr>
            <w:tcW w:w="0" w:type="auto"/>
            <w:vAlign w:val="center"/>
            <w:hideMark/>
          </w:tcPr>
          <w:p w14:paraId="647A966E"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4DE9DB71"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Nigeria</w:t>
            </w:r>
          </w:p>
        </w:tc>
        <w:tc>
          <w:tcPr>
            <w:tcW w:w="1500" w:type="dxa"/>
            <w:vAlign w:val="center"/>
            <w:hideMark/>
          </w:tcPr>
          <w:p w14:paraId="1F9463F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4</w:t>
            </w:r>
          </w:p>
        </w:tc>
        <w:tc>
          <w:tcPr>
            <w:tcW w:w="1537" w:type="dxa"/>
            <w:vAlign w:val="center"/>
            <w:hideMark/>
          </w:tcPr>
          <w:p w14:paraId="1ACB62AE"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26.7</w:t>
            </w:r>
          </w:p>
        </w:tc>
      </w:tr>
      <w:tr w:rsidR="00871322" w:rsidRPr="00486E50" w14:paraId="63167FBA" w14:textId="77777777" w:rsidTr="006149E8">
        <w:trPr>
          <w:trHeight w:val="267"/>
          <w:tblCellSpacing w:w="15" w:type="dxa"/>
        </w:trPr>
        <w:tc>
          <w:tcPr>
            <w:tcW w:w="0" w:type="auto"/>
            <w:vAlign w:val="center"/>
            <w:hideMark/>
          </w:tcPr>
          <w:p w14:paraId="0CA783B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b/>
                <w:bCs/>
                <w:sz w:val="18"/>
                <w:szCs w:val="18"/>
              </w:rPr>
              <w:t>Published Year</w:t>
            </w:r>
          </w:p>
        </w:tc>
        <w:tc>
          <w:tcPr>
            <w:tcW w:w="2301" w:type="dxa"/>
            <w:vAlign w:val="center"/>
            <w:hideMark/>
          </w:tcPr>
          <w:p w14:paraId="11743E40"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2012</w:t>
            </w:r>
          </w:p>
        </w:tc>
        <w:tc>
          <w:tcPr>
            <w:tcW w:w="1500" w:type="dxa"/>
            <w:vAlign w:val="center"/>
            <w:hideMark/>
          </w:tcPr>
          <w:p w14:paraId="3384D70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0A39B662"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46A9DA3F" w14:textId="77777777" w:rsidTr="006149E8">
        <w:trPr>
          <w:trHeight w:val="282"/>
          <w:tblCellSpacing w:w="15" w:type="dxa"/>
        </w:trPr>
        <w:tc>
          <w:tcPr>
            <w:tcW w:w="0" w:type="auto"/>
            <w:vAlign w:val="center"/>
            <w:hideMark/>
          </w:tcPr>
          <w:p w14:paraId="712EF043"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30C4378C"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2015</w:t>
            </w:r>
          </w:p>
        </w:tc>
        <w:tc>
          <w:tcPr>
            <w:tcW w:w="1500" w:type="dxa"/>
            <w:vAlign w:val="center"/>
            <w:hideMark/>
          </w:tcPr>
          <w:p w14:paraId="7293BD6A"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28D67742"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55CA928E" w14:textId="77777777" w:rsidTr="006149E8">
        <w:trPr>
          <w:trHeight w:val="267"/>
          <w:tblCellSpacing w:w="15" w:type="dxa"/>
        </w:trPr>
        <w:tc>
          <w:tcPr>
            <w:tcW w:w="0" w:type="auto"/>
            <w:vAlign w:val="center"/>
            <w:hideMark/>
          </w:tcPr>
          <w:p w14:paraId="7D26705C"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46B1729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2017</w:t>
            </w:r>
          </w:p>
        </w:tc>
        <w:tc>
          <w:tcPr>
            <w:tcW w:w="1500" w:type="dxa"/>
            <w:vAlign w:val="center"/>
            <w:hideMark/>
          </w:tcPr>
          <w:p w14:paraId="20858D08"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3E8029A6"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23DA8DFB" w14:textId="77777777" w:rsidTr="006149E8">
        <w:trPr>
          <w:trHeight w:val="267"/>
          <w:tblCellSpacing w:w="15" w:type="dxa"/>
        </w:trPr>
        <w:tc>
          <w:tcPr>
            <w:tcW w:w="0" w:type="auto"/>
            <w:vAlign w:val="center"/>
            <w:hideMark/>
          </w:tcPr>
          <w:p w14:paraId="576535D7"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60CF544B"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2020</w:t>
            </w:r>
          </w:p>
        </w:tc>
        <w:tc>
          <w:tcPr>
            <w:tcW w:w="1500" w:type="dxa"/>
            <w:vAlign w:val="center"/>
            <w:hideMark/>
          </w:tcPr>
          <w:p w14:paraId="0CE19D43"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3</w:t>
            </w:r>
          </w:p>
        </w:tc>
        <w:tc>
          <w:tcPr>
            <w:tcW w:w="1537" w:type="dxa"/>
            <w:vAlign w:val="center"/>
            <w:hideMark/>
          </w:tcPr>
          <w:p w14:paraId="465AC8EA"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20.0</w:t>
            </w:r>
          </w:p>
        </w:tc>
      </w:tr>
      <w:tr w:rsidR="00871322" w:rsidRPr="00486E50" w14:paraId="191446FC" w14:textId="77777777" w:rsidTr="006149E8">
        <w:trPr>
          <w:trHeight w:val="282"/>
          <w:tblCellSpacing w:w="15" w:type="dxa"/>
        </w:trPr>
        <w:tc>
          <w:tcPr>
            <w:tcW w:w="0" w:type="auto"/>
            <w:vAlign w:val="center"/>
            <w:hideMark/>
          </w:tcPr>
          <w:p w14:paraId="128588EA"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27E22B5D"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2021</w:t>
            </w:r>
          </w:p>
        </w:tc>
        <w:tc>
          <w:tcPr>
            <w:tcW w:w="1500" w:type="dxa"/>
            <w:vAlign w:val="center"/>
            <w:hideMark/>
          </w:tcPr>
          <w:p w14:paraId="2AA644A9"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w:t>
            </w:r>
          </w:p>
        </w:tc>
        <w:tc>
          <w:tcPr>
            <w:tcW w:w="1537" w:type="dxa"/>
            <w:vAlign w:val="center"/>
            <w:hideMark/>
          </w:tcPr>
          <w:p w14:paraId="47A4D1E0"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13.3</w:t>
            </w:r>
          </w:p>
        </w:tc>
      </w:tr>
      <w:tr w:rsidR="00871322" w:rsidRPr="00486E50" w14:paraId="667BE770" w14:textId="77777777" w:rsidTr="006149E8">
        <w:trPr>
          <w:trHeight w:val="267"/>
          <w:tblCellSpacing w:w="15" w:type="dxa"/>
        </w:trPr>
        <w:tc>
          <w:tcPr>
            <w:tcW w:w="0" w:type="auto"/>
            <w:vAlign w:val="center"/>
            <w:hideMark/>
          </w:tcPr>
          <w:p w14:paraId="39F3E566"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5CB4483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2022</w:t>
            </w:r>
          </w:p>
        </w:tc>
        <w:tc>
          <w:tcPr>
            <w:tcW w:w="1500" w:type="dxa"/>
            <w:vAlign w:val="center"/>
            <w:hideMark/>
          </w:tcPr>
          <w:p w14:paraId="0B42DE0B"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1F4CF5BC"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6F3DB6FB" w14:textId="77777777" w:rsidTr="006149E8">
        <w:trPr>
          <w:trHeight w:val="282"/>
          <w:tblCellSpacing w:w="15" w:type="dxa"/>
        </w:trPr>
        <w:tc>
          <w:tcPr>
            <w:tcW w:w="0" w:type="auto"/>
            <w:vAlign w:val="center"/>
            <w:hideMark/>
          </w:tcPr>
          <w:p w14:paraId="3A6AB218"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2A3F069B"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2023</w:t>
            </w:r>
          </w:p>
        </w:tc>
        <w:tc>
          <w:tcPr>
            <w:tcW w:w="1500" w:type="dxa"/>
            <w:vAlign w:val="center"/>
            <w:hideMark/>
          </w:tcPr>
          <w:p w14:paraId="4EED3183"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w:t>
            </w:r>
          </w:p>
        </w:tc>
        <w:tc>
          <w:tcPr>
            <w:tcW w:w="1537" w:type="dxa"/>
            <w:vAlign w:val="center"/>
            <w:hideMark/>
          </w:tcPr>
          <w:p w14:paraId="7C915A2F"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13.3</w:t>
            </w:r>
          </w:p>
        </w:tc>
      </w:tr>
      <w:tr w:rsidR="00871322" w:rsidRPr="00486E50" w14:paraId="2625873E" w14:textId="77777777" w:rsidTr="006149E8">
        <w:trPr>
          <w:trHeight w:val="267"/>
          <w:tblCellSpacing w:w="15" w:type="dxa"/>
        </w:trPr>
        <w:tc>
          <w:tcPr>
            <w:tcW w:w="0" w:type="auto"/>
            <w:vAlign w:val="center"/>
            <w:hideMark/>
          </w:tcPr>
          <w:p w14:paraId="2DA1A968"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2DECB5C0"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2024</w:t>
            </w:r>
          </w:p>
        </w:tc>
        <w:tc>
          <w:tcPr>
            <w:tcW w:w="1500" w:type="dxa"/>
            <w:vAlign w:val="center"/>
            <w:hideMark/>
          </w:tcPr>
          <w:p w14:paraId="6D055EB7"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w:t>
            </w:r>
          </w:p>
        </w:tc>
        <w:tc>
          <w:tcPr>
            <w:tcW w:w="1537" w:type="dxa"/>
            <w:vAlign w:val="center"/>
            <w:hideMark/>
          </w:tcPr>
          <w:p w14:paraId="020F75C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13.3</w:t>
            </w:r>
          </w:p>
        </w:tc>
      </w:tr>
      <w:tr w:rsidR="00871322" w:rsidRPr="00486E50" w14:paraId="571240DF" w14:textId="77777777" w:rsidTr="006149E8">
        <w:trPr>
          <w:trHeight w:val="267"/>
          <w:tblCellSpacing w:w="15" w:type="dxa"/>
        </w:trPr>
        <w:tc>
          <w:tcPr>
            <w:tcW w:w="0" w:type="auto"/>
            <w:vAlign w:val="center"/>
            <w:hideMark/>
          </w:tcPr>
          <w:p w14:paraId="08C2215B"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1A8663A6"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2025</w:t>
            </w:r>
          </w:p>
        </w:tc>
        <w:tc>
          <w:tcPr>
            <w:tcW w:w="1500" w:type="dxa"/>
            <w:vAlign w:val="center"/>
            <w:hideMark/>
          </w:tcPr>
          <w:p w14:paraId="30A984A3"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725236EE"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6DD76F23" w14:textId="77777777" w:rsidTr="006149E8">
        <w:trPr>
          <w:trHeight w:val="282"/>
          <w:tblCellSpacing w:w="15" w:type="dxa"/>
        </w:trPr>
        <w:tc>
          <w:tcPr>
            <w:tcW w:w="0" w:type="auto"/>
            <w:vAlign w:val="center"/>
            <w:hideMark/>
          </w:tcPr>
          <w:p w14:paraId="724F80F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b/>
                <w:bCs/>
                <w:sz w:val="18"/>
                <w:szCs w:val="18"/>
              </w:rPr>
              <w:t>Research Design</w:t>
            </w:r>
          </w:p>
        </w:tc>
        <w:tc>
          <w:tcPr>
            <w:tcW w:w="2301" w:type="dxa"/>
            <w:vAlign w:val="center"/>
            <w:hideMark/>
          </w:tcPr>
          <w:p w14:paraId="6F12F797"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Cross-sectional (including descriptive)</w:t>
            </w:r>
          </w:p>
        </w:tc>
        <w:tc>
          <w:tcPr>
            <w:tcW w:w="1500" w:type="dxa"/>
            <w:vAlign w:val="center"/>
            <w:hideMark/>
          </w:tcPr>
          <w:p w14:paraId="45B14BE0"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10</w:t>
            </w:r>
          </w:p>
        </w:tc>
        <w:tc>
          <w:tcPr>
            <w:tcW w:w="1537" w:type="dxa"/>
            <w:vAlign w:val="center"/>
            <w:hideMark/>
          </w:tcPr>
          <w:p w14:paraId="3DB89921"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66.7</w:t>
            </w:r>
          </w:p>
        </w:tc>
      </w:tr>
      <w:tr w:rsidR="00871322" w:rsidRPr="00486E50" w14:paraId="52D2EE7E" w14:textId="77777777" w:rsidTr="006149E8">
        <w:trPr>
          <w:trHeight w:val="267"/>
          <w:tblCellSpacing w:w="15" w:type="dxa"/>
        </w:trPr>
        <w:tc>
          <w:tcPr>
            <w:tcW w:w="0" w:type="auto"/>
            <w:vAlign w:val="center"/>
            <w:hideMark/>
          </w:tcPr>
          <w:p w14:paraId="7CCF7DFC"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3F211885"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Retrospective observational / survey</w:t>
            </w:r>
          </w:p>
        </w:tc>
        <w:tc>
          <w:tcPr>
            <w:tcW w:w="1500" w:type="dxa"/>
            <w:vAlign w:val="center"/>
            <w:hideMark/>
          </w:tcPr>
          <w:p w14:paraId="73B67669"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3</w:t>
            </w:r>
          </w:p>
        </w:tc>
        <w:tc>
          <w:tcPr>
            <w:tcW w:w="1537" w:type="dxa"/>
            <w:vAlign w:val="center"/>
            <w:hideMark/>
          </w:tcPr>
          <w:p w14:paraId="39E9A10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20.0</w:t>
            </w:r>
          </w:p>
        </w:tc>
      </w:tr>
      <w:tr w:rsidR="00871322" w:rsidRPr="00486E50" w14:paraId="09385DD8" w14:textId="77777777" w:rsidTr="006149E8">
        <w:trPr>
          <w:trHeight w:val="282"/>
          <w:tblCellSpacing w:w="15" w:type="dxa"/>
        </w:trPr>
        <w:tc>
          <w:tcPr>
            <w:tcW w:w="0" w:type="auto"/>
            <w:vAlign w:val="center"/>
            <w:hideMark/>
          </w:tcPr>
          <w:p w14:paraId="01144207" w14:textId="77777777" w:rsidR="00871322" w:rsidRPr="00486E50" w:rsidRDefault="00871322" w:rsidP="006149E8">
            <w:pPr>
              <w:spacing w:after="0" w:line="240" w:lineRule="auto"/>
              <w:rPr>
                <w:rFonts w:ascii="Arial" w:eastAsia="Times New Roman" w:hAnsi="Arial" w:cs="Arial"/>
                <w:sz w:val="18"/>
                <w:szCs w:val="18"/>
              </w:rPr>
            </w:pPr>
          </w:p>
        </w:tc>
        <w:tc>
          <w:tcPr>
            <w:tcW w:w="2301" w:type="dxa"/>
            <w:vAlign w:val="center"/>
            <w:hideMark/>
          </w:tcPr>
          <w:p w14:paraId="0135A96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Semi-structured interview</w:t>
            </w:r>
          </w:p>
        </w:tc>
        <w:tc>
          <w:tcPr>
            <w:tcW w:w="1500" w:type="dxa"/>
            <w:vAlign w:val="center"/>
            <w:hideMark/>
          </w:tcPr>
          <w:p w14:paraId="02B0003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vAlign w:val="center"/>
            <w:hideMark/>
          </w:tcPr>
          <w:p w14:paraId="35048393"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r w:rsidR="00871322" w:rsidRPr="00486E50" w14:paraId="6E7E5B53" w14:textId="77777777" w:rsidTr="006149E8">
        <w:trPr>
          <w:trHeight w:val="267"/>
          <w:tblCellSpacing w:w="15" w:type="dxa"/>
        </w:trPr>
        <w:tc>
          <w:tcPr>
            <w:tcW w:w="0" w:type="auto"/>
            <w:tcBorders>
              <w:bottom w:val="single" w:sz="4" w:space="0" w:color="auto"/>
            </w:tcBorders>
            <w:vAlign w:val="center"/>
            <w:hideMark/>
          </w:tcPr>
          <w:p w14:paraId="5274CDC2" w14:textId="77777777" w:rsidR="00871322" w:rsidRPr="00486E50" w:rsidRDefault="00871322" w:rsidP="006149E8">
            <w:pPr>
              <w:spacing w:after="0" w:line="240" w:lineRule="auto"/>
              <w:rPr>
                <w:rFonts w:ascii="Arial" w:eastAsia="Times New Roman" w:hAnsi="Arial" w:cs="Arial"/>
                <w:sz w:val="18"/>
                <w:szCs w:val="18"/>
              </w:rPr>
            </w:pPr>
          </w:p>
        </w:tc>
        <w:tc>
          <w:tcPr>
            <w:tcW w:w="2301" w:type="dxa"/>
            <w:tcBorders>
              <w:bottom w:val="single" w:sz="4" w:space="0" w:color="auto"/>
            </w:tcBorders>
            <w:vAlign w:val="center"/>
            <w:hideMark/>
          </w:tcPr>
          <w:p w14:paraId="66065E58"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Descriptive survey</w:t>
            </w:r>
          </w:p>
        </w:tc>
        <w:tc>
          <w:tcPr>
            <w:tcW w:w="1500" w:type="dxa"/>
            <w:tcBorders>
              <w:bottom w:val="single" w:sz="4" w:space="0" w:color="auto"/>
            </w:tcBorders>
            <w:vAlign w:val="center"/>
            <w:hideMark/>
          </w:tcPr>
          <w:p w14:paraId="1D5E5221"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1</w:t>
            </w:r>
          </w:p>
        </w:tc>
        <w:tc>
          <w:tcPr>
            <w:tcW w:w="1537" w:type="dxa"/>
            <w:tcBorders>
              <w:bottom w:val="single" w:sz="4" w:space="0" w:color="auto"/>
            </w:tcBorders>
            <w:vAlign w:val="center"/>
            <w:hideMark/>
          </w:tcPr>
          <w:p w14:paraId="46816EA4" w14:textId="77777777" w:rsidR="00871322" w:rsidRPr="00486E50" w:rsidRDefault="00871322" w:rsidP="006149E8">
            <w:pPr>
              <w:spacing w:after="0" w:line="240" w:lineRule="auto"/>
              <w:rPr>
                <w:rFonts w:ascii="Arial" w:eastAsia="Times New Roman" w:hAnsi="Arial" w:cs="Arial"/>
                <w:sz w:val="18"/>
                <w:szCs w:val="18"/>
              </w:rPr>
            </w:pPr>
            <w:r w:rsidRPr="00486E50">
              <w:rPr>
                <w:rFonts w:ascii="Arial" w:eastAsia="Times New Roman" w:hAnsi="Arial" w:cs="Arial"/>
                <w:sz w:val="18"/>
                <w:szCs w:val="18"/>
              </w:rPr>
              <w:t>6.7</w:t>
            </w:r>
          </w:p>
        </w:tc>
      </w:tr>
    </w:tbl>
    <w:p w14:paraId="00825F84" w14:textId="77777777" w:rsidR="00871322" w:rsidRPr="00486E50" w:rsidRDefault="00871322" w:rsidP="00871322">
      <w:pPr>
        <w:spacing w:before="100" w:beforeAutospacing="1" w:after="0" w:line="240" w:lineRule="auto"/>
        <w:jc w:val="both"/>
        <w:rPr>
          <w:rFonts w:ascii="Arial" w:hAnsi="Arial" w:cs="Arial"/>
        </w:rPr>
      </w:pPr>
      <w:r w:rsidRPr="00486E50">
        <w:rPr>
          <w:rFonts w:ascii="Arial" w:hAnsi="Arial" w:cs="Arial"/>
        </w:rPr>
        <w:t>The reviewed studies (2012–2025) span 11 countries, with Nigeria contributing the largest share (26.7%), followed by Nepal (13.3%), while others accounted for single studies. Research output increased notably after 2020, showing rising interest in relapse and peer influence. Cross-sectional designs predominated (66.7%), with a small number of retrospective or qualitative studies.</w:t>
      </w:r>
    </w:p>
    <w:p w14:paraId="2496EED9" w14:textId="77777777" w:rsidR="00871322" w:rsidRPr="00486E50" w:rsidRDefault="00871322" w:rsidP="00871322">
      <w:pPr>
        <w:spacing w:before="100" w:beforeAutospacing="1" w:after="0" w:line="240" w:lineRule="auto"/>
        <w:jc w:val="both"/>
        <w:rPr>
          <w:rFonts w:ascii="Arial" w:eastAsia="Times New Roman" w:hAnsi="Arial" w:cs="Arial"/>
          <w:b/>
        </w:rPr>
      </w:pPr>
      <w:r w:rsidRPr="00486E50">
        <w:rPr>
          <w:rFonts w:ascii="Arial" w:eastAsia="Times New Roman" w:hAnsi="Arial" w:cs="Arial"/>
          <w:b/>
        </w:rPr>
        <w:t>RESULTS AND DISCUSSION</w:t>
      </w:r>
    </w:p>
    <w:p w14:paraId="4D55AE89"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All the reviewed studies noted peer influence as a significant predictor of Relapse. Nigerian evidence reveals comparable or higher rates. </w:t>
      </w:r>
      <w:proofErr w:type="spellStart"/>
      <w:r w:rsidRPr="00486E50">
        <w:rPr>
          <w:rFonts w:ascii="Arial" w:hAnsi="Arial" w:cs="Arial"/>
          <w:sz w:val="22"/>
          <w:szCs w:val="22"/>
        </w:rPr>
        <w:t>Sanni</w:t>
      </w:r>
      <w:proofErr w:type="spellEnd"/>
      <w:r w:rsidRPr="00486E50">
        <w:rPr>
          <w:rFonts w:ascii="Arial" w:hAnsi="Arial" w:cs="Arial"/>
          <w:sz w:val="22"/>
          <w:szCs w:val="22"/>
        </w:rPr>
        <w:t xml:space="preserve"> (2021) reported a moderate prevalence of relapse in NDLEA centers; Okonkwo et al. (2020) documented a 51.3% prevalence in Lagos. Ajayi et al. (2025) showed CBT during first admission reduced relapse odds while family history increased it; and Okonkwo et al (2020) reported a 52.7% relapse rate with substantial polysubstance use.</w:t>
      </w:r>
    </w:p>
    <w:p w14:paraId="6B15897B"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In the international context, Abdu </w:t>
      </w:r>
      <w:proofErr w:type="spellStart"/>
      <w:r w:rsidRPr="00486E50">
        <w:rPr>
          <w:rFonts w:ascii="Arial" w:hAnsi="Arial" w:cs="Arial"/>
          <w:sz w:val="22"/>
          <w:szCs w:val="22"/>
        </w:rPr>
        <w:t>Adem</w:t>
      </w:r>
      <w:proofErr w:type="spellEnd"/>
      <w:r w:rsidRPr="00486E50">
        <w:rPr>
          <w:rFonts w:ascii="Arial" w:hAnsi="Arial" w:cs="Arial"/>
          <w:sz w:val="22"/>
          <w:szCs w:val="22"/>
        </w:rPr>
        <w:t xml:space="preserve"> et al. (2024) reported 6.3% of 176 participants to have relapsed due to peer pressure. Also, a study by Kumar and Thadani (2022) also noted that 54% of 50 </w:t>
      </w:r>
      <w:proofErr w:type="spellStart"/>
      <w:r w:rsidRPr="00486E50">
        <w:rPr>
          <w:rFonts w:ascii="Arial" w:hAnsi="Arial" w:cs="Arial"/>
          <w:sz w:val="22"/>
          <w:szCs w:val="22"/>
        </w:rPr>
        <w:t>indian</w:t>
      </w:r>
      <w:proofErr w:type="spellEnd"/>
      <w:r w:rsidRPr="00486E50">
        <w:rPr>
          <w:rFonts w:ascii="Arial" w:hAnsi="Arial" w:cs="Arial"/>
          <w:sz w:val="22"/>
          <w:szCs w:val="22"/>
        </w:rPr>
        <w:t xml:space="preserve"> alcohol dependents </w:t>
      </w:r>
      <w:proofErr w:type="gramStart"/>
      <w:r w:rsidRPr="00486E50">
        <w:rPr>
          <w:rFonts w:ascii="Arial" w:hAnsi="Arial" w:cs="Arial"/>
          <w:sz w:val="22"/>
          <w:szCs w:val="22"/>
        </w:rPr>
        <w:t>reportedly  relapsed</w:t>
      </w:r>
      <w:proofErr w:type="gramEnd"/>
      <w:r w:rsidRPr="00486E50">
        <w:rPr>
          <w:rFonts w:ascii="Arial" w:hAnsi="Arial" w:cs="Arial"/>
          <w:sz w:val="22"/>
          <w:szCs w:val="22"/>
        </w:rPr>
        <w:t xml:space="preserve"> due to peer pressure. Similarly, in the study by </w:t>
      </w:r>
      <w:proofErr w:type="spellStart"/>
      <w:r w:rsidRPr="00486E50">
        <w:rPr>
          <w:rFonts w:ascii="Arial" w:hAnsi="Arial" w:cs="Arial"/>
          <w:sz w:val="22"/>
          <w:szCs w:val="22"/>
        </w:rPr>
        <w:t>Ramsewak</w:t>
      </w:r>
      <w:proofErr w:type="spellEnd"/>
      <w:r w:rsidRPr="00486E50">
        <w:rPr>
          <w:rFonts w:ascii="Arial" w:hAnsi="Arial" w:cs="Arial"/>
          <w:sz w:val="22"/>
          <w:szCs w:val="22"/>
        </w:rPr>
        <w:t xml:space="preserve"> et al. (2020), 46.6% of the research participants are also easily influenced by peers. Association with substance-using peers was identified as a consistent risk, which increased the rate of Relapse among the patients in the study by </w:t>
      </w:r>
      <w:proofErr w:type="spellStart"/>
      <w:r w:rsidRPr="00486E50">
        <w:rPr>
          <w:rFonts w:ascii="Arial" w:hAnsi="Arial" w:cs="Arial"/>
          <w:sz w:val="22"/>
          <w:szCs w:val="22"/>
        </w:rPr>
        <w:t>Suwanchatchai</w:t>
      </w:r>
      <w:proofErr w:type="spellEnd"/>
      <w:r w:rsidRPr="00486E50">
        <w:rPr>
          <w:rFonts w:ascii="Arial" w:hAnsi="Arial" w:cs="Arial"/>
          <w:sz w:val="22"/>
          <w:szCs w:val="22"/>
        </w:rPr>
        <w:t xml:space="preserve"> et al. (2023). In addition, the study by </w:t>
      </w:r>
      <w:proofErr w:type="spellStart"/>
      <w:r w:rsidRPr="00486E50">
        <w:rPr>
          <w:rFonts w:ascii="Arial" w:hAnsi="Arial" w:cs="Arial"/>
          <w:sz w:val="22"/>
          <w:szCs w:val="22"/>
        </w:rPr>
        <w:t>Suwanchatchai</w:t>
      </w:r>
      <w:proofErr w:type="spellEnd"/>
      <w:r w:rsidRPr="00486E50">
        <w:rPr>
          <w:rFonts w:ascii="Arial" w:hAnsi="Arial" w:cs="Arial"/>
          <w:sz w:val="22"/>
          <w:szCs w:val="22"/>
        </w:rPr>
        <w:t xml:space="preserve"> et al. (2023) indicates that association with addicted friends and family increased the relapse rate significantly. </w:t>
      </w:r>
    </w:p>
    <w:p w14:paraId="344835C3"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Furthermore, research by </w:t>
      </w:r>
      <w:proofErr w:type="spellStart"/>
      <w:r w:rsidRPr="00486E50">
        <w:rPr>
          <w:rFonts w:ascii="Arial" w:hAnsi="Arial" w:cs="Arial"/>
          <w:sz w:val="22"/>
          <w:szCs w:val="22"/>
        </w:rPr>
        <w:t>Sohrabpour</w:t>
      </w:r>
      <w:proofErr w:type="spellEnd"/>
      <w:r w:rsidRPr="00486E50">
        <w:rPr>
          <w:rFonts w:ascii="Arial" w:hAnsi="Arial" w:cs="Arial"/>
          <w:sz w:val="22"/>
          <w:szCs w:val="22"/>
        </w:rPr>
        <w:t xml:space="preserve"> et al. (2024) also found that association with addicted friends significantly predicted Relapse among Iranians. </w:t>
      </w:r>
      <w:proofErr w:type="spellStart"/>
      <w:r w:rsidRPr="00486E50">
        <w:rPr>
          <w:rFonts w:ascii="Arial" w:hAnsi="Arial" w:cs="Arial"/>
          <w:sz w:val="22"/>
          <w:szCs w:val="22"/>
        </w:rPr>
        <w:t>Sonbol</w:t>
      </w:r>
      <w:proofErr w:type="spellEnd"/>
      <w:r w:rsidRPr="00486E50">
        <w:rPr>
          <w:rFonts w:ascii="Arial" w:hAnsi="Arial" w:cs="Arial"/>
          <w:sz w:val="22"/>
          <w:szCs w:val="22"/>
        </w:rPr>
        <w:t xml:space="preserve"> et al. (2023) reported a significant </w:t>
      </w:r>
      <w:proofErr w:type="spellStart"/>
      <w:r w:rsidRPr="00486E50">
        <w:rPr>
          <w:rFonts w:ascii="Arial" w:hAnsi="Arial" w:cs="Arial"/>
          <w:sz w:val="22"/>
          <w:szCs w:val="22"/>
        </w:rPr>
        <w:t>Sonbol</w:t>
      </w:r>
      <w:proofErr w:type="spellEnd"/>
      <w:r w:rsidRPr="00486E50">
        <w:rPr>
          <w:rFonts w:ascii="Arial" w:hAnsi="Arial" w:cs="Arial"/>
          <w:sz w:val="22"/>
          <w:szCs w:val="22"/>
        </w:rPr>
        <w:t xml:space="preserve"> et al. (2023) reported a significant correlation between peer pressure and stigma in 53 Egyptian relapsed patients. Finally, studies by Sapkota et al. (2017) and Bhandari et al. (2015) highlighted peer pressure and family issues as primary relapse causes in Nepal.</w:t>
      </w:r>
    </w:p>
    <w:p w14:paraId="514339E7"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According to MacArthur et al., (2020), Peer pressure may operate via direct pressure (e.g., encouragement to use substances) and indirect mechanisms like social learning and normalization. This argument is justified in the study by </w:t>
      </w:r>
      <w:proofErr w:type="spellStart"/>
      <w:r w:rsidRPr="00486E50">
        <w:rPr>
          <w:rFonts w:ascii="Arial" w:hAnsi="Arial" w:cs="Arial"/>
          <w:sz w:val="22"/>
          <w:szCs w:val="22"/>
        </w:rPr>
        <w:t>Ramsewak</w:t>
      </w:r>
      <w:proofErr w:type="spellEnd"/>
      <w:r w:rsidRPr="00486E50">
        <w:rPr>
          <w:rFonts w:ascii="Arial" w:hAnsi="Arial" w:cs="Arial"/>
          <w:sz w:val="22"/>
          <w:szCs w:val="22"/>
        </w:rPr>
        <w:t xml:space="preserve"> et al. (2020) who found that 62.4% of the participants took more risks with peers. This might mean that there is a social facilitation of relapse behaviors. </w:t>
      </w:r>
      <w:proofErr w:type="spellStart"/>
      <w:r w:rsidRPr="00486E50">
        <w:rPr>
          <w:rFonts w:ascii="Arial" w:hAnsi="Arial" w:cs="Arial"/>
          <w:sz w:val="22"/>
          <w:szCs w:val="22"/>
        </w:rPr>
        <w:t>Kabisa</w:t>
      </w:r>
      <w:proofErr w:type="spellEnd"/>
      <w:r w:rsidRPr="00486E50">
        <w:rPr>
          <w:rFonts w:ascii="Arial" w:hAnsi="Arial" w:cs="Arial"/>
          <w:sz w:val="22"/>
          <w:szCs w:val="22"/>
        </w:rPr>
        <w:t xml:space="preserve"> et al. (2021) and </w:t>
      </w:r>
      <w:proofErr w:type="spellStart"/>
      <w:r w:rsidRPr="00486E50">
        <w:rPr>
          <w:rFonts w:ascii="Arial" w:hAnsi="Arial" w:cs="Arial"/>
          <w:sz w:val="22"/>
          <w:szCs w:val="22"/>
        </w:rPr>
        <w:t>Javed</w:t>
      </w:r>
      <w:proofErr w:type="spellEnd"/>
      <w:r w:rsidRPr="00486E50">
        <w:rPr>
          <w:rFonts w:ascii="Arial" w:hAnsi="Arial" w:cs="Arial"/>
          <w:sz w:val="22"/>
          <w:szCs w:val="22"/>
        </w:rPr>
        <w:t xml:space="preserve"> et al. (2020) emphasized peer group dynamics as a significant cause of Relapse, where exposure to substance-using peers normalizes drug use. </w:t>
      </w:r>
      <w:proofErr w:type="spellStart"/>
      <w:r w:rsidRPr="00486E50">
        <w:rPr>
          <w:rFonts w:ascii="Arial" w:hAnsi="Arial" w:cs="Arial"/>
          <w:sz w:val="22"/>
          <w:szCs w:val="22"/>
        </w:rPr>
        <w:t>Acri</w:t>
      </w:r>
      <w:proofErr w:type="spellEnd"/>
      <w:r w:rsidRPr="00486E50">
        <w:rPr>
          <w:rFonts w:ascii="Arial" w:hAnsi="Arial" w:cs="Arial"/>
          <w:sz w:val="22"/>
          <w:szCs w:val="22"/>
        </w:rPr>
        <w:t xml:space="preserve"> et al. (2012) uniquely highlighted positive peer influence. According to the study, adolescents cited “positive friends” as protective against Relapse. This indicates that peer effects are bidirectional and that peer influence may not only be harmful to relapse but may also help prevent Relapse and facilitate rehabilitation. This idea of “positive friends” is reinforced by Tracy &amp; Wallace (2016), who conducted a review of works on peer support in the treatment of substance addiction. It can be deduced from the study that peer support can be helpful in the treatment of addiction. This implies that positive peer influence may be beneficial in preventing relapse.</w:t>
      </w:r>
    </w:p>
    <w:p w14:paraId="1B113860"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Beyond peer influence, studies identified psychological, social, and demographic factors. Psychological factors included low self-esteem (35.2% in Abdu </w:t>
      </w:r>
      <w:proofErr w:type="spellStart"/>
      <w:r w:rsidRPr="00486E50">
        <w:rPr>
          <w:rFonts w:ascii="Arial" w:hAnsi="Arial" w:cs="Arial"/>
          <w:sz w:val="22"/>
          <w:szCs w:val="22"/>
        </w:rPr>
        <w:t>Adem</w:t>
      </w:r>
      <w:proofErr w:type="spellEnd"/>
      <w:r w:rsidRPr="00486E50">
        <w:rPr>
          <w:rFonts w:ascii="Arial" w:hAnsi="Arial" w:cs="Arial"/>
          <w:sz w:val="22"/>
          <w:szCs w:val="22"/>
        </w:rPr>
        <w:t xml:space="preserve"> et al., 2024), craving (98% in Kumar &amp; Thadani, 2022), and poor motivation (84% in Kumar &amp; Thadani, 2022). Social factors encompassed family conflicts (</w:t>
      </w:r>
      <w:proofErr w:type="spellStart"/>
      <w:r w:rsidRPr="00486E50">
        <w:rPr>
          <w:rFonts w:ascii="Arial" w:hAnsi="Arial" w:cs="Arial"/>
          <w:sz w:val="22"/>
          <w:szCs w:val="22"/>
        </w:rPr>
        <w:t>Kabisa</w:t>
      </w:r>
      <w:proofErr w:type="spellEnd"/>
      <w:r w:rsidRPr="00486E50">
        <w:rPr>
          <w:rFonts w:ascii="Arial" w:hAnsi="Arial" w:cs="Arial"/>
          <w:sz w:val="22"/>
          <w:szCs w:val="22"/>
        </w:rPr>
        <w:t xml:space="preserve"> et al., 2021; </w:t>
      </w:r>
      <w:proofErr w:type="spellStart"/>
      <w:r w:rsidRPr="00486E50">
        <w:rPr>
          <w:rFonts w:ascii="Arial" w:hAnsi="Arial" w:cs="Arial"/>
          <w:sz w:val="22"/>
          <w:szCs w:val="22"/>
        </w:rPr>
        <w:t>Javed</w:t>
      </w:r>
      <w:proofErr w:type="spellEnd"/>
      <w:r w:rsidRPr="00486E50">
        <w:rPr>
          <w:rFonts w:ascii="Arial" w:hAnsi="Arial" w:cs="Arial"/>
          <w:sz w:val="22"/>
          <w:szCs w:val="22"/>
        </w:rPr>
        <w:t xml:space="preserve"> et al., 2020), unemployment (</w:t>
      </w:r>
      <w:proofErr w:type="spellStart"/>
      <w:r w:rsidRPr="00486E50">
        <w:rPr>
          <w:rFonts w:ascii="Arial" w:hAnsi="Arial" w:cs="Arial"/>
          <w:sz w:val="22"/>
          <w:szCs w:val="22"/>
        </w:rPr>
        <w:t>Suwanchatchai</w:t>
      </w:r>
      <w:proofErr w:type="spellEnd"/>
      <w:r w:rsidRPr="00486E50">
        <w:rPr>
          <w:rFonts w:ascii="Arial" w:hAnsi="Arial" w:cs="Arial"/>
          <w:sz w:val="22"/>
          <w:szCs w:val="22"/>
        </w:rPr>
        <w:t xml:space="preserve"> et al., 2023; </w:t>
      </w:r>
      <w:proofErr w:type="spellStart"/>
      <w:r w:rsidRPr="00486E50">
        <w:rPr>
          <w:rFonts w:ascii="Arial" w:hAnsi="Arial" w:cs="Arial"/>
          <w:sz w:val="22"/>
          <w:szCs w:val="22"/>
        </w:rPr>
        <w:t>Sonbol</w:t>
      </w:r>
      <w:proofErr w:type="spellEnd"/>
      <w:r w:rsidRPr="00486E50">
        <w:rPr>
          <w:rFonts w:ascii="Arial" w:hAnsi="Arial" w:cs="Arial"/>
          <w:sz w:val="22"/>
          <w:szCs w:val="22"/>
        </w:rPr>
        <w:t xml:space="preserve"> et al., 2023), and stigma (</w:t>
      </w:r>
      <w:proofErr w:type="spellStart"/>
      <w:r w:rsidRPr="00486E50">
        <w:rPr>
          <w:rFonts w:ascii="Arial" w:hAnsi="Arial" w:cs="Arial"/>
          <w:sz w:val="22"/>
          <w:szCs w:val="22"/>
        </w:rPr>
        <w:t>Sonbol</w:t>
      </w:r>
      <w:proofErr w:type="spellEnd"/>
      <w:r w:rsidRPr="00486E50">
        <w:rPr>
          <w:rFonts w:ascii="Arial" w:hAnsi="Arial" w:cs="Arial"/>
          <w:sz w:val="22"/>
          <w:szCs w:val="22"/>
        </w:rPr>
        <w:t xml:space="preserve"> et al., 2023). Demographic factors, such as single marital status (</w:t>
      </w:r>
      <w:proofErr w:type="spellStart"/>
      <w:r w:rsidRPr="00486E50">
        <w:rPr>
          <w:rFonts w:ascii="Arial" w:hAnsi="Arial" w:cs="Arial"/>
          <w:sz w:val="22"/>
          <w:szCs w:val="22"/>
        </w:rPr>
        <w:t>Sonbol</w:t>
      </w:r>
      <w:proofErr w:type="spellEnd"/>
      <w:r w:rsidRPr="00486E50">
        <w:rPr>
          <w:rFonts w:ascii="Arial" w:hAnsi="Arial" w:cs="Arial"/>
          <w:sz w:val="22"/>
          <w:szCs w:val="22"/>
        </w:rPr>
        <w:t xml:space="preserve"> et al., 2023; </w:t>
      </w:r>
      <w:proofErr w:type="spellStart"/>
      <w:r w:rsidRPr="00486E50">
        <w:rPr>
          <w:rFonts w:ascii="Arial" w:hAnsi="Arial" w:cs="Arial"/>
          <w:sz w:val="22"/>
          <w:szCs w:val="22"/>
        </w:rPr>
        <w:t>Suwanchatchai</w:t>
      </w:r>
      <w:proofErr w:type="spellEnd"/>
      <w:r w:rsidRPr="00486E50">
        <w:rPr>
          <w:rFonts w:ascii="Arial" w:hAnsi="Arial" w:cs="Arial"/>
          <w:sz w:val="22"/>
          <w:szCs w:val="22"/>
        </w:rPr>
        <w:t xml:space="preserve"> et al., 2023), low educational status (Bhandari et al., 2015), and youth age (Bhandari et al., 2015), increase the risk. Environmental triggers included drug accessibility (Sapkota et al., 2017) and social events (Abdu </w:t>
      </w:r>
      <w:proofErr w:type="spellStart"/>
      <w:r w:rsidRPr="00486E50">
        <w:rPr>
          <w:rFonts w:ascii="Arial" w:hAnsi="Arial" w:cs="Arial"/>
          <w:sz w:val="22"/>
          <w:szCs w:val="22"/>
        </w:rPr>
        <w:t>Adem</w:t>
      </w:r>
      <w:proofErr w:type="spellEnd"/>
      <w:r w:rsidRPr="00486E50">
        <w:rPr>
          <w:rFonts w:ascii="Arial" w:hAnsi="Arial" w:cs="Arial"/>
          <w:sz w:val="22"/>
          <w:szCs w:val="22"/>
        </w:rPr>
        <w:t xml:space="preserve"> et al., 2024). Protective factors included self-motivation (</w:t>
      </w:r>
      <w:proofErr w:type="spellStart"/>
      <w:r w:rsidRPr="00486E50">
        <w:rPr>
          <w:rFonts w:ascii="Arial" w:hAnsi="Arial" w:cs="Arial"/>
          <w:sz w:val="22"/>
          <w:szCs w:val="22"/>
        </w:rPr>
        <w:t>Javed</w:t>
      </w:r>
      <w:proofErr w:type="spellEnd"/>
      <w:r w:rsidRPr="00486E50">
        <w:rPr>
          <w:rFonts w:ascii="Arial" w:hAnsi="Arial" w:cs="Arial"/>
          <w:sz w:val="22"/>
          <w:szCs w:val="22"/>
        </w:rPr>
        <w:t xml:space="preserve"> et al., 2020) and aftercare services (</w:t>
      </w:r>
      <w:proofErr w:type="spellStart"/>
      <w:r w:rsidRPr="00486E50">
        <w:rPr>
          <w:rFonts w:ascii="Arial" w:hAnsi="Arial" w:cs="Arial"/>
          <w:sz w:val="22"/>
          <w:szCs w:val="22"/>
        </w:rPr>
        <w:t>Acri</w:t>
      </w:r>
      <w:proofErr w:type="spellEnd"/>
      <w:r w:rsidRPr="00486E50">
        <w:rPr>
          <w:rFonts w:ascii="Arial" w:hAnsi="Arial" w:cs="Arial"/>
          <w:sz w:val="22"/>
          <w:szCs w:val="22"/>
        </w:rPr>
        <w:t xml:space="preserve"> et al., 2012).</w:t>
      </w:r>
    </w:p>
    <w:p w14:paraId="7EAC6C19"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According to the findings from the review, relapse rates varied from 24% (</w:t>
      </w:r>
      <w:proofErr w:type="spellStart"/>
      <w:r w:rsidRPr="00486E50">
        <w:rPr>
          <w:rFonts w:ascii="Arial" w:hAnsi="Arial" w:cs="Arial"/>
          <w:sz w:val="22"/>
          <w:szCs w:val="22"/>
        </w:rPr>
        <w:t>Suwanchatchai</w:t>
      </w:r>
      <w:proofErr w:type="spellEnd"/>
      <w:r w:rsidRPr="00486E50">
        <w:rPr>
          <w:rFonts w:ascii="Arial" w:hAnsi="Arial" w:cs="Arial"/>
          <w:sz w:val="22"/>
          <w:szCs w:val="22"/>
        </w:rPr>
        <w:t xml:space="preserve"> et al., 2023) to 95% (Bhandari et al., 2015). Several studies have noted high Relapse Rates within the first year, with Sapkota et al. (2017) specifying the first 90 days as critical and </w:t>
      </w:r>
      <w:proofErr w:type="spellStart"/>
      <w:r w:rsidRPr="00486E50">
        <w:rPr>
          <w:rFonts w:ascii="Arial" w:hAnsi="Arial" w:cs="Arial"/>
          <w:sz w:val="22"/>
          <w:szCs w:val="22"/>
        </w:rPr>
        <w:t>Javed</w:t>
      </w:r>
      <w:proofErr w:type="spellEnd"/>
      <w:r w:rsidRPr="00486E50">
        <w:rPr>
          <w:rFonts w:ascii="Arial" w:hAnsi="Arial" w:cs="Arial"/>
          <w:sz w:val="22"/>
          <w:szCs w:val="22"/>
        </w:rPr>
        <w:t xml:space="preserve"> et al. (2020) reporting a 70–90% relapse rate within a year. This emphasizes the chronic nature of SUD. The findings confirm peer influence as a significant risk factor for relapse across global contexts. By inference, the logic extends to youths in Ibadan metropolis, where studies have already linked peer influence to substance use and abuse (NDLEA, 2021; </w:t>
      </w:r>
      <w:proofErr w:type="spellStart"/>
      <w:r w:rsidRPr="00486E50">
        <w:rPr>
          <w:rFonts w:ascii="Arial" w:hAnsi="Arial" w:cs="Arial"/>
          <w:sz w:val="22"/>
          <w:szCs w:val="22"/>
        </w:rPr>
        <w:t>Sanni</w:t>
      </w:r>
      <w:proofErr w:type="spellEnd"/>
      <w:r w:rsidRPr="00486E50">
        <w:rPr>
          <w:rFonts w:ascii="Arial" w:hAnsi="Arial" w:cs="Arial"/>
          <w:sz w:val="22"/>
          <w:szCs w:val="22"/>
        </w:rPr>
        <w:t xml:space="preserve"> et al., 2021). The findings also align with social learning theory, which posits that individuals adopt behaviors from their social networks. The consistent role of substance-using peers highlights direct pressure and normalization of drug use, particularly post-treatment (NDLEA, 2021; </w:t>
      </w:r>
      <w:proofErr w:type="spellStart"/>
      <w:r w:rsidRPr="00486E50">
        <w:rPr>
          <w:rFonts w:ascii="Arial" w:hAnsi="Arial" w:cs="Arial"/>
          <w:sz w:val="22"/>
          <w:szCs w:val="22"/>
        </w:rPr>
        <w:t>Sanni</w:t>
      </w:r>
      <w:proofErr w:type="spellEnd"/>
      <w:r w:rsidRPr="00486E50">
        <w:rPr>
          <w:rFonts w:ascii="Arial" w:hAnsi="Arial" w:cs="Arial"/>
          <w:sz w:val="22"/>
          <w:szCs w:val="22"/>
        </w:rPr>
        <w:t xml:space="preserve"> et al., 2021). This extends prior findings which noted strong peer influence during adolescence, to adult populations (e.g., Kumar &amp; Thadani, 2022). Furthermore, these findings align with a study carried out in Ogbomosho, a city with a homogeneous identity with Ibadan metropolis, where </w:t>
      </w:r>
      <w:proofErr w:type="spellStart"/>
      <w:proofErr w:type="gramStart"/>
      <w:r w:rsidRPr="00486E50">
        <w:rPr>
          <w:rFonts w:ascii="Arial" w:hAnsi="Arial" w:cs="Arial"/>
          <w:sz w:val="22"/>
          <w:szCs w:val="22"/>
        </w:rPr>
        <w:t>Agberotimi</w:t>
      </w:r>
      <w:proofErr w:type="spellEnd"/>
      <w:r w:rsidRPr="00486E50">
        <w:rPr>
          <w:rFonts w:ascii="Arial" w:hAnsi="Arial" w:cs="Arial"/>
          <w:sz w:val="22"/>
          <w:szCs w:val="22"/>
        </w:rPr>
        <w:t>,(</w:t>
      </w:r>
      <w:proofErr w:type="gramEnd"/>
      <w:r w:rsidRPr="00486E50">
        <w:rPr>
          <w:rFonts w:ascii="Arial" w:hAnsi="Arial" w:cs="Arial"/>
          <w:sz w:val="22"/>
          <w:szCs w:val="22"/>
        </w:rPr>
        <w:t xml:space="preserve">2018) noted peer pressure as the drive for the onset and the continuation of drug use. Additionally, the finding aligns with the results of a study conducted in the Ibadan metropolis, which explored the relationship between peer pressure, family structure, and substance use among teenagers in </w:t>
      </w:r>
      <w:proofErr w:type="spellStart"/>
      <w:r w:rsidRPr="00486E50">
        <w:rPr>
          <w:rFonts w:ascii="Arial" w:hAnsi="Arial" w:cs="Arial"/>
          <w:sz w:val="22"/>
          <w:szCs w:val="22"/>
        </w:rPr>
        <w:t>Lagelu</w:t>
      </w:r>
      <w:proofErr w:type="spellEnd"/>
      <w:r w:rsidRPr="00486E50">
        <w:rPr>
          <w:rFonts w:ascii="Arial" w:hAnsi="Arial" w:cs="Arial"/>
          <w:sz w:val="22"/>
          <w:szCs w:val="22"/>
        </w:rPr>
        <w:t xml:space="preserve"> Local Government Area. The study established the correlation between peer pressure and substance use as moderately positive. This indicates that higher levels of peer pressure were significantly associated with increased substance use (</w:t>
      </w:r>
      <w:proofErr w:type="spellStart"/>
      <w:r w:rsidRPr="00486E50">
        <w:rPr>
          <w:rFonts w:ascii="Arial" w:hAnsi="Arial" w:cs="Arial"/>
          <w:sz w:val="22"/>
          <w:szCs w:val="22"/>
        </w:rPr>
        <w:t>Adewole</w:t>
      </w:r>
      <w:proofErr w:type="spellEnd"/>
      <w:r w:rsidRPr="00486E50">
        <w:rPr>
          <w:rFonts w:ascii="Arial" w:hAnsi="Arial" w:cs="Arial"/>
          <w:sz w:val="22"/>
          <w:szCs w:val="22"/>
        </w:rPr>
        <w:t xml:space="preserve"> &amp; </w:t>
      </w:r>
      <w:proofErr w:type="spellStart"/>
      <w:r w:rsidRPr="00486E50">
        <w:rPr>
          <w:rFonts w:ascii="Arial" w:hAnsi="Arial" w:cs="Arial"/>
          <w:sz w:val="22"/>
          <w:szCs w:val="22"/>
        </w:rPr>
        <w:t>Oyeniran</w:t>
      </w:r>
      <w:proofErr w:type="spellEnd"/>
      <w:r w:rsidRPr="00486E50">
        <w:rPr>
          <w:rFonts w:ascii="Arial" w:hAnsi="Arial" w:cs="Arial"/>
          <w:sz w:val="22"/>
          <w:szCs w:val="22"/>
        </w:rPr>
        <w:t>, 2024). This attests to the efficacy of peer pressure in the context of substance use in Ibadan metropolis.</w:t>
      </w:r>
    </w:p>
    <w:p w14:paraId="37BC083F"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The bidirectional nature of peer influence identifies positive peers as protective and suggests the employment of interventions like Mindfulness-Based Relapse Prevention (MBRP) (</w:t>
      </w:r>
      <w:proofErr w:type="spellStart"/>
      <w:r w:rsidRPr="00486E50">
        <w:rPr>
          <w:rFonts w:ascii="Arial" w:hAnsi="Arial" w:cs="Arial"/>
          <w:sz w:val="22"/>
          <w:szCs w:val="22"/>
        </w:rPr>
        <w:t>Acri</w:t>
      </w:r>
      <w:proofErr w:type="spellEnd"/>
      <w:r w:rsidRPr="00486E50">
        <w:rPr>
          <w:rFonts w:ascii="Arial" w:hAnsi="Arial" w:cs="Arial"/>
          <w:sz w:val="22"/>
          <w:szCs w:val="22"/>
        </w:rPr>
        <w:t xml:space="preserve"> et al., 2012). This intervention was also suggested by a study that was carried out in Lagos, a contiguous state with the Ibadan metropolis, by </w:t>
      </w:r>
      <w:proofErr w:type="spellStart"/>
      <w:r w:rsidRPr="00486E50">
        <w:rPr>
          <w:rFonts w:ascii="Arial" w:hAnsi="Arial" w:cs="Arial"/>
          <w:sz w:val="22"/>
          <w:szCs w:val="22"/>
        </w:rPr>
        <w:t>Oyebola</w:t>
      </w:r>
      <w:proofErr w:type="spellEnd"/>
      <w:r w:rsidRPr="00486E50">
        <w:rPr>
          <w:rFonts w:ascii="Arial" w:hAnsi="Arial" w:cs="Arial"/>
          <w:sz w:val="22"/>
          <w:szCs w:val="22"/>
        </w:rPr>
        <w:t xml:space="preserve"> (2023). However, the study has limited focus on positive peer influence. This indicates a research gap. Other factors, such as stigma (</w:t>
      </w:r>
      <w:proofErr w:type="spellStart"/>
      <w:r w:rsidRPr="00486E50">
        <w:rPr>
          <w:rFonts w:ascii="Arial" w:hAnsi="Arial" w:cs="Arial"/>
          <w:sz w:val="22"/>
          <w:szCs w:val="22"/>
        </w:rPr>
        <w:t>Sonbol</w:t>
      </w:r>
      <w:proofErr w:type="spellEnd"/>
      <w:r w:rsidRPr="00486E50">
        <w:rPr>
          <w:rFonts w:ascii="Arial" w:hAnsi="Arial" w:cs="Arial"/>
          <w:sz w:val="22"/>
          <w:szCs w:val="22"/>
        </w:rPr>
        <w:t xml:space="preserve"> et al., 2023), unemployment, and family conflicts, interact with peer influence amplify relapse risk. The high relapse rates within the first year, particularly within the first 90 days (Sapkota et al., 2017), underscore the need for early intervention. In addition, a local study by </w:t>
      </w:r>
      <w:proofErr w:type="spellStart"/>
      <w:r w:rsidRPr="00486E50">
        <w:rPr>
          <w:rFonts w:ascii="Arial" w:hAnsi="Arial" w:cs="Arial"/>
          <w:sz w:val="22"/>
          <w:szCs w:val="22"/>
        </w:rPr>
        <w:t>Agberotimi</w:t>
      </w:r>
      <w:proofErr w:type="spellEnd"/>
      <w:r w:rsidRPr="00486E50">
        <w:rPr>
          <w:rFonts w:ascii="Arial" w:hAnsi="Arial" w:cs="Arial"/>
          <w:sz w:val="22"/>
          <w:szCs w:val="22"/>
        </w:rPr>
        <w:t xml:space="preserve"> (2018) established that another reason for youths’ engagement in substance use is to alter negative emotions. This also indicates that the predominance of cross-sectional designs (63.6%) limits causal inferences, as seen in </w:t>
      </w:r>
      <w:proofErr w:type="spellStart"/>
      <w:r w:rsidRPr="00486E50">
        <w:rPr>
          <w:rFonts w:ascii="Arial" w:hAnsi="Arial" w:cs="Arial"/>
          <w:sz w:val="22"/>
          <w:szCs w:val="22"/>
        </w:rPr>
        <w:t>Kabisa</w:t>
      </w:r>
      <w:proofErr w:type="spellEnd"/>
      <w:r w:rsidRPr="00486E50">
        <w:rPr>
          <w:rFonts w:ascii="Arial" w:hAnsi="Arial" w:cs="Arial"/>
          <w:sz w:val="22"/>
          <w:szCs w:val="22"/>
        </w:rPr>
        <w:t xml:space="preserve"> et al. (2021). The scarcity of qualitative studies restricts insights into lived experiences. In his study, </w:t>
      </w:r>
      <w:proofErr w:type="spellStart"/>
      <w:r w:rsidRPr="00486E50">
        <w:rPr>
          <w:rFonts w:ascii="Arial" w:hAnsi="Arial" w:cs="Arial"/>
          <w:sz w:val="22"/>
          <w:szCs w:val="22"/>
        </w:rPr>
        <w:t>Agberotimi</w:t>
      </w:r>
      <w:proofErr w:type="spellEnd"/>
      <w:r w:rsidRPr="00486E50">
        <w:rPr>
          <w:rFonts w:ascii="Arial" w:hAnsi="Arial" w:cs="Arial"/>
          <w:sz w:val="22"/>
          <w:szCs w:val="22"/>
        </w:rPr>
        <w:t xml:space="preserve"> (2018) employed In-depth Interview and he was able to establish the emotional background of substance use initiation and continuation by youths in Ogbomosho, a city in Oyo state as Ibadan metropolis. Male-dominated samples highlight a gender gap, despite possibilities of female susceptibility to peer effects. The strong representation of low- and middle-income countries (90.9%) is a notable strength; however, the inclusion of a single high-income country study (the USA) suggests potential underrepresentation.</w:t>
      </w:r>
    </w:p>
    <w:p w14:paraId="43953AD1" w14:textId="77777777" w:rsidR="00871322" w:rsidRPr="00486E50" w:rsidRDefault="00871322" w:rsidP="00871322">
      <w:pPr>
        <w:pStyle w:val="NormalWeb"/>
        <w:spacing w:after="0" w:afterAutospacing="0"/>
        <w:jc w:val="both"/>
        <w:rPr>
          <w:rFonts w:ascii="Arial" w:hAnsi="Arial" w:cs="Arial"/>
          <w:b/>
          <w:sz w:val="22"/>
          <w:szCs w:val="22"/>
        </w:rPr>
      </w:pPr>
      <w:r w:rsidRPr="00486E50">
        <w:rPr>
          <w:rFonts w:ascii="Arial" w:hAnsi="Arial" w:cs="Arial"/>
          <w:b/>
          <w:sz w:val="22"/>
          <w:szCs w:val="22"/>
        </w:rPr>
        <w:t>Limitations of the study</w:t>
      </w:r>
    </w:p>
    <w:p w14:paraId="4EFE4D46"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The effect of peer influence on relapse is an understudied field in Nigeria, particularly in the Ibadan Metropolis. Consequently, there is a dearth of local literature, and the study relied on a review of international studies. Additionally, the study relies on cross-sectional designs and samples that are predominantly male. These limit generalizability. </w:t>
      </w:r>
    </w:p>
    <w:p w14:paraId="0CE75F1C" w14:textId="77777777" w:rsidR="00871322" w:rsidRPr="00486E50" w:rsidRDefault="00871322" w:rsidP="00871322">
      <w:pPr>
        <w:pStyle w:val="NormalWeb"/>
        <w:spacing w:after="0" w:afterAutospacing="0"/>
        <w:jc w:val="both"/>
        <w:rPr>
          <w:rFonts w:ascii="Arial" w:hAnsi="Arial" w:cs="Arial"/>
          <w:sz w:val="22"/>
          <w:szCs w:val="22"/>
        </w:rPr>
      </w:pPr>
      <w:r w:rsidRPr="00486E50">
        <w:rPr>
          <w:rFonts w:ascii="Arial" w:hAnsi="Arial" w:cs="Arial"/>
          <w:sz w:val="22"/>
          <w:szCs w:val="22"/>
        </w:rPr>
        <w:t xml:space="preserve">Additionally, longitudinal studies and research focused on females are needed to explore causality and gender-specific peer influences. Cultural variations in high-income countries may also limit the generalizability of the study. Qualitative studies could deepen the understanding of peer-driven relapse experiences, as most of the reviewed literature was quantitative. </w:t>
      </w:r>
    </w:p>
    <w:p w14:paraId="23385F22" w14:textId="77777777" w:rsidR="00871322" w:rsidRPr="00486E50" w:rsidRDefault="00871322" w:rsidP="00871322">
      <w:pPr>
        <w:spacing w:after="0" w:line="240" w:lineRule="auto"/>
        <w:rPr>
          <w:rFonts w:ascii="Arial" w:hAnsi="Arial" w:cs="Arial"/>
          <w:b/>
        </w:rPr>
      </w:pPr>
      <w:r w:rsidRPr="00486E50">
        <w:rPr>
          <w:rFonts w:ascii="Arial" w:hAnsi="Arial" w:cs="Arial"/>
          <w:b/>
        </w:rPr>
        <w:t>Conclusion</w:t>
      </w:r>
    </w:p>
    <w:p w14:paraId="44A66A67" w14:textId="77777777" w:rsidR="00871322" w:rsidRPr="00486E50" w:rsidRDefault="00871322" w:rsidP="00871322">
      <w:pPr>
        <w:spacing w:after="0" w:line="240" w:lineRule="auto"/>
        <w:jc w:val="both"/>
        <w:rPr>
          <w:rFonts w:ascii="Arial" w:hAnsi="Arial" w:cs="Arial"/>
        </w:rPr>
      </w:pPr>
      <w:r w:rsidRPr="00486E50">
        <w:rPr>
          <w:rFonts w:ascii="Arial" w:hAnsi="Arial" w:cs="Arial"/>
        </w:rPr>
        <w:t>Peer influence remains a dominant determinant of Relapse globally and in Nigeria. Facility-based Nigerian samples report relapse prevalence around 38%–52.7%, with peer networks acting as both risk and protective factors. There remains a need for empirical work focused on Ibadan.</w:t>
      </w:r>
    </w:p>
    <w:p w14:paraId="3F4CBD19" w14:textId="77777777" w:rsidR="00871322" w:rsidRPr="00486E50" w:rsidRDefault="00871322" w:rsidP="00871322">
      <w:pPr>
        <w:spacing w:after="0" w:line="240" w:lineRule="auto"/>
        <w:rPr>
          <w:rStyle w:val="Strong"/>
          <w:rFonts w:ascii="Arial" w:hAnsi="Arial" w:cs="Arial"/>
          <w:bCs w:val="0"/>
        </w:rPr>
      </w:pPr>
    </w:p>
    <w:p w14:paraId="7DFF2D16" w14:textId="77777777" w:rsidR="00871322" w:rsidRPr="00486E50" w:rsidRDefault="00871322" w:rsidP="00871322">
      <w:pPr>
        <w:spacing w:after="0" w:line="240" w:lineRule="auto"/>
        <w:rPr>
          <w:rStyle w:val="Strong"/>
          <w:rFonts w:ascii="Arial" w:eastAsia="SimSun" w:hAnsi="Arial" w:cs="Arial"/>
          <w:bCs w:val="0"/>
        </w:rPr>
      </w:pPr>
      <w:r w:rsidRPr="00486E50">
        <w:rPr>
          <w:rStyle w:val="Strong"/>
          <w:rFonts w:ascii="Arial" w:hAnsi="Arial" w:cs="Arial"/>
        </w:rPr>
        <w:t>Recommendations</w:t>
      </w:r>
    </w:p>
    <w:p w14:paraId="4171B05C" w14:textId="77777777" w:rsidR="00871322" w:rsidRPr="00486E50" w:rsidRDefault="00871322" w:rsidP="00871322">
      <w:pPr>
        <w:spacing w:after="0" w:line="240" w:lineRule="auto"/>
        <w:rPr>
          <w:rFonts w:ascii="Arial" w:hAnsi="Arial" w:cs="Arial"/>
          <w:b/>
        </w:rPr>
      </w:pPr>
      <w:r w:rsidRPr="00486E50">
        <w:rPr>
          <w:rFonts w:ascii="Arial" w:hAnsi="Arial" w:cs="Arial"/>
          <w:b/>
        </w:rPr>
        <w:t>Recommendations for Social Workers</w:t>
      </w:r>
    </w:p>
    <w:p w14:paraId="41878D91" w14:textId="77777777" w:rsidR="00871322" w:rsidRPr="00486E50" w:rsidRDefault="00871322" w:rsidP="00871322">
      <w:pPr>
        <w:spacing w:after="0" w:line="240" w:lineRule="auto"/>
        <w:rPr>
          <w:rFonts w:ascii="Arial" w:hAnsi="Arial" w:cs="Arial"/>
        </w:rPr>
      </w:pPr>
      <w:r w:rsidRPr="00486E50">
        <w:rPr>
          <w:rFonts w:ascii="Arial" w:hAnsi="Arial" w:cs="Arial"/>
        </w:rPr>
        <w:t>The study recommends the following to social workers</w:t>
      </w:r>
    </w:p>
    <w:p w14:paraId="084ECCD8" w14:textId="77777777" w:rsidR="00871322" w:rsidRPr="00486E50" w:rsidRDefault="00871322" w:rsidP="00871322">
      <w:pPr>
        <w:pStyle w:val="NormalWeb"/>
        <w:numPr>
          <w:ilvl w:val="0"/>
          <w:numId w:val="19"/>
        </w:numPr>
        <w:spacing w:after="0" w:afterAutospacing="0"/>
        <w:rPr>
          <w:rFonts w:ascii="Arial" w:hAnsi="Arial" w:cs="Arial"/>
          <w:sz w:val="22"/>
          <w:szCs w:val="22"/>
        </w:rPr>
      </w:pPr>
      <w:r w:rsidRPr="00486E50">
        <w:rPr>
          <w:rFonts w:ascii="Arial" w:hAnsi="Arial" w:cs="Arial"/>
          <w:sz w:val="22"/>
          <w:szCs w:val="22"/>
        </w:rPr>
        <w:t xml:space="preserve">Social workers should incorporate structured peer-support systems in treatment and aftercare. </w:t>
      </w:r>
    </w:p>
    <w:p w14:paraId="521533CA" w14:textId="77777777" w:rsidR="00871322" w:rsidRPr="00486E50" w:rsidRDefault="00871322" w:rsidP="00871322">
      <w:pPr>
        <w:pStyle w:val="NormalWeb"/>
        <w:numPr>
          <w:ilvl w:val="0"/>
          <w:numId w:val="19"/>
        </w:numPr>
        <w:spacing w:after="0" w:afterAutospacing="0"/>
        <w:rPr>
          <w:rFonts w:ascii="Arial" w:hAnsi="Arial" w:cs="Arial"/>
          <w:sz w:val="22"/>
          <w:szCs w:val="22"/>
        </w:rPr>
      </w:pPr>
      <w:r w:rsidRPr="00486E50">
        <w:rPr>
          <w:rFonts w:ascii="Arial" w:hAnsi="Arial" w:cs="Arial"/>
          <w:sz w:val="22"/>
          <w:szCs w:val="22"/>
        </w:rPr>
        <w:t>Social workers should combine peer-support with family therapy to reinforce recovery.</w:t>
      </w:r>
    </w:p>
    <w:p w14:paraId="1270A480" w14:textId="77777777" w:rsidR="00871322" w:rsidRPr="00486E50" w:rsidRDefault="00871322" w:rsidP="00871322">
      <w:pPr>
        <w:pStyle w:val="NormalWeb"/>
        <w:numPr>
          <w:ilvl w:val="0"/>
          <w:numId w:val="19"/>
        </w:numPr>
        <w:spacing w:after="0" w:afterAutospacing="0"/>
        <w:rPr>
          <w:rFonts w:ascii="Arial" w:hAnsi="Arial" w:cs="Arial"/>
          <w:sz w:val="22"/>
          <w:szCs w:val="22"/>
        </w:rPr>
      </w:pPr>
      <w:r w:rsidRPr="00486E50">
        <w:rPr>
          <w:rFonts w:ascii="Arial" w:hAnsi="Arial" w:cs="Arial"/>
          <w:sz w:val="22"/>
          <w:szCs w:val="22"/>
        </w:rPr>
        <w:t xml:space="preserve">Social workers should design and facilitate educational sessions focusing on emotional regulation, refusal skills, and coping strategies. </w:t>
      </w:r>
    </w:p>
    <w:p w14:paraId="06638D5B" w14:textId="77777777" w:rsidR="00871322" w:rsidRPr="00486E50" w:rsidRDefault="00871322" w:rsidP="00871322">
      <w:pPr>
        <w:pStyle w:val="NormalWeb"/>
        <w:numPr>
          <w:ilvl w:val="0"/>
          <w:numId w:val="19"/>
        </w:numPr>
        <w:spacing w:after="0" w:afterAutospacing="0"/>
        <w:rPr>
          <w:rFonts w:ascii="Arial" w:hAnsi="Arial" w:cs="Arial"/>
          <w:sz w:val="22"/>
          <w:szCs w:val="22"/>
        </w:rPr>
      </w:pPr>
      <w:r w:rsidRPr="00486E50">
        <w:rPr>
          <w:rFonts w:ascii="Arial" w:hAnsi="Arial" w:cs="Arial"/>
          <w:sz w:val="22"/>
          <w:szCs w:val="22"/>
        </w:rPr>
        <w:t xml:space="preserve">Given varying social pressures faced by males and females, interventions should </w:t>
      </w:r>
      <w:proofErr w:type="spellStart"/>
      <w:r w:rsidRPr="00486E50">
        <w:rPr>
          <w:rFonts w:ascii="Arial" w:hAnsi="Arial" w:cs="Arial"/>
          <w:sz w:val="22"/>
          <w:szCs w:val="22"/>
        </w:rPr>
        <w:t>recognise</w:t>
      </w:r>
      <w:proofErr w:type="spellEnd"/>
      <w:r w:rsidRPr="00486E50">
        <w:rPr>
          <w:rFonts w:ascii="Arial" w:hAnsi="Arial" w:cs="Arial"/>
          <w:sz w:val="22"/>
          <w:szCs w:val="22"/>
        </w:rPr>
        <w:t xml:space="preserve"> gender-specific relapse risks. </w:t>
      </w:r>
    </w:p>
    <w:p w14:paraId="3432A125" w14:textId="77777777" w:rsidR="00871322" w:rsidRPr="00486E50" w:rsidRDefault="00871322" w:rsidP="00871322">
      <w:pPr>
        <w:spacing w:after="0" w:line="240" w:lineRule="auto"/>
        <w:rPr>
          <w:rFonts w:ascii="Arial" w:hAnsi="Arial" w:cs="Arial"/>
        </w:rPr>
      </w:pPr>
      <w:r w:rsidRPr="00486E50">
        <w:rPr>
          <w:rStyle w:val="Strong"/>
          <w:rFonts w:ascii="Arial" w:hAnsi="Arial" w:cs="Arial"/>
        </w:rPr>
        <w:t>Recommendations for Policy Makers</w:t>
      </w:r>
    </w:p>
    <w:p w14:paraId="155CCE0D" w14:textId="77777777" w:rsidR="00871322" w:rsidRPr="00486E50" w:rsidRDefault="00871322" w:rsidP="00871322">
      <w:pPr>
        <w:pStyle w:val="NormalWeb"/>
        <w:numPr>
          <w:ilvl w:val="0"/>
          <w:numId w:val="20"/>
        </w:numPr>
        <w:spacing w:after="0" w:afterAutospacing="0"/>
        <w:rPr>
          <w:rFonts w:ascii="Arial" w:hAnsi="Arial" w:cs="Arial"/>
          <w:sz w:val="22"/>
          <w:szCs w:val="22"/>
        </w:rPr>
      </w:pPr>
      <w:r w:rsidRPr="00486E50">
        <w:rPr>
          <w:rFonts w:ascii="Arial" w:hAnsi="Arial" w:cs="Arial"/>
          <w:sz w:val="22"/>
          <w:szCs w:val="22"/>
        </w:rPr>
        <w:t xml:space="preserve">The Ministry of Health, NDLEA, and state rehabilitation </w:t>
      </w:r>
      <w:proofErr w:type="spellStart"/>
      <w:r w:rsidRPr="00486E50">
        <w:rPr>
          <w:rFonts w:ascii="Arial" w:hAnsi="Arial" w:cs="Arial"/>
          <w:sz w:val="22"/>
          <w:szCs w:val="22"/>
        </w:rPr>
        <w:t>centres</w:t>
      </w:r>
      <w:proofErr w:type="spellEnd"/>
      <w:r w:rsidRPr="00486E50">
        <w:rPr>
          <w:rFonts w:ascii="Arial" w:hAnsi="Arial" w:cs="Arial"/>
          <w:sz w:val="22"/>
          <w:szCs w:val="22"/>
        </w:rPr>
        <w:t xml:space="preserve"> should </w:t>
      </w:r>
      <w:proofErr w:type="spellStart"/>
      <w:r w:rsidRPr="00486E50">
        <w:rPr>
          <w:rFonts w:ascii="Arial" w:hAnsi="Arial" w:cs="Arial"/>
          <w:sz w:val="22"/>
          <w:szCs w:val="22"/>
        </w:rPr>
        <w:t>formalise</w:t>
      </w:r>
      <w:proofErr w:type="spellEnd"/>
      <w:r w:rsidRPr="00486E50">
        <w:rPr>
          <w:rFonts w:ascii="Arial" w:hAnsi="Arial" w:cs="Arial"/>
          <w:sz w:val="22"/>
          <w:szCs w:val="22"/>
        </w:rPr>
        <w:t xml:space="preserve"> peer-support components within rehabilitation policy.</w:t>
      </w:r>
    </w:p>
    <w:p w14:paraId="245998C0" w14:textId="77777777" w:rsidR="00871322" w:rsidRPr="00486E50" w:rsidRDefault="00871322" w:rsidP="00871322">
      <w:pPr>
        <w:pStyle w:val="NormalWeb"/>
        <w:numPr>
          <w:ilvl w:val="0"/>
          <w:numId w:val="20"/>
        </w:numPr>
        <w:spacing w:after="0" w:afterAutospacing="0"/>
        <w:rPr>
          <w:rFonts w:ascii="Arial" w:hAnsi="Arial" w:cs="Arial"/>
          <w:sz w:val="22"/>
          <w:szCs w:val="22"/>
        </w:rPr>
      </w:pPr>
      <w:r w:rsidRPr="00486E50">
        <w:rPr>
          <w:rFonts w:ascii="Arial" w:hAnsi="Arial" w:cs="Arial"/>
          <w:sz w:val="22"/>
          <w:szCs w:val="22"/>
        </w:rPr>
        <w:t xml:space="preserve">Policy makers should </w:t>
      </w:r>
      <w:proofErr w:type="spellStart"/>
      <w:r w:rsidRPr="00486E50">
        <w:rPr>
          <w:rFonts w:ascii="Arial" w:hAnsi="Arial" w:cs="Arial"/>
          <w:sz w:val="22"/>
          <w:szCs w:val="22"/>
        </w:rPr>
        <w:t>prioritise</w:t>
      </w:r>
      <w:proofErr w:type="spellEnd"/>
      <w:r w:rsidRPr="00486E50">
        <w:rPr>
          <w:rFonts w:ascii="Arial" w:hAnsi="Arial" w:cs="Arial"/>
          <w:sz w:val="22"/>
          <w:szCs w:val="22"/>
        </w:rPr>
        <w:t xml:space="preserve"> post-rehabilitation funding to sustain follow-up care, peer mentoring, and vocational reintegration initiatives. </w:t>
      </w:r>
    </w:p>
    <w:p w14:paraId="1C45B0EE" w14:textId="77777777" w:rsidR="00871322" w:rsidRPr="00486E50" w:rsidRDefault="00871322" w:rsidP="00871322">
      <w:pPr>
        <w:pStyle w:val="NormalWeb"/>
        <w:numPr>
          <w:ilvl w:val="0"/>
          <w:numId w:val="20"/>
        </w:numPr>
        <w:spacing w:after="0" w:afterAutospacing="0"/>
        <w:rPr>
          <w:rFonts w:ascii="Arial" w:hAnsi="Arial" w:cs="Arial"/>
          <w:sz w:val="22"/>
          <w:szCs w:val="22"/>
        </w:rPr>
      </w:pPr>
      <w:r w:rsidRPr="00486E50">
        <w:rPr>
          <w:rFonts w:ascii="Arial" w:hAnsi="Arial" w:cs="Arial"/>
          <w:sz w:val="22"/>
          <w:szCs w:val="22"/>
        </w:rPr>
        <w:t xml:space="preserve">A national relapse-tracking framework should be implemented to collect reliable data on treatment outcomes. </w:t>
      </w:r>
    </w:p>
    <w:p w14:paraId="38A15043" w14:textId="77777777" w:rsidR="00871322" w:rsidRPr="00486E50" w:rsidRDefault="00871322" w:rsidP="00871322">
      <w:pPr>
        <w:pStyle w:val="NormalWeb"/>
        <w:numPr>
          <w:ilvl w:val="0"/>
          <w:numId w:val="20"/>
        </w:numPr>
        <w:spacing w:after="0" w:afterAutospacing="0"/>
        <w:jc w:val="both"/>
        <w:rPr>
          <w:rFonts w:ascii="Arial" w:hAnsi="Arial" w:cs="Arial"/>
          <w:b/>
          <w:sz w:val="22"/>
          <w:szCs w:val="22"/>
        </w:rPr>
      </w:pPr>
      <w:r w:rsidRPr="00486E50">
        <w:rPr>
          <w:rFonts w:ascii="Arial" w:hAnsi="Arial" w:cs="Arial"/>
          <w:sz w:val="22"/>
          <w:szCs w:val="22"/>
        </w:rPr>
        <w:t xml:space="preserve">Since stigma undermines recovery, nationwide campaigns should reframe addiction as a treatable health condition rather than a moral failure. </w:t>
      </w:r>
    </w:p>
    <w:p w14:paraId="1F90DDDA" w14:textId="77777777" w:rsidR="00871322" w:rsidRPr="00486E50" w:rsidRDefault="00871322" w:rsidP="00871322">
      <w:pPr>
        <w:spacing w:after="0" w:line="240" w:lineRule="auto"/>
        <w:jc w:val="both"/>
        <w:rPr>
          <w:rFonts w:ascii="Arial" w:hAnsi="Arial" w:cs="Arial"/>
        </w:rPr>
      </w:pPr>
    </w:p>
    <w:p w14:paraId="09FC33FD" w14:textId="77777777" w:rsidR="00871322" w:rsidRPr="00486E50" w:rsidRDefault="00871322" w:rsidP="00871322">
      <w:pPr>
        <w:spacing w:before="100" w:beforeAutospacing="1" w:after="0" w:line="240" w:lineRule="auto"/>
        <w:jc w:val="both"/>
        <w:rPr>
          <w:rFonts w:ascii="Arial" w:eastAsia="Times New Roman" w:hAnsi="Arial" w:cs="Arial"/>
          <w:b/>
          <w:sz w:val="18"/>
          <w:szCs w:val="18"/>
        </w:rPr>
      </w:pPr>
      <w:r w:rsidRPr="00486E50">
        <w:rPr>
          <w:rFonts w:ascii="Arial" w:eastAsia="Times New Roman" w:hAnsi="Arial" w:cs="Arial"/>
          <w:b/>
          <w:sz w:val="18"/>
          <w:szCs w:val="18"/>
        </w:rPr>
        <w:t>REFERENCES</w:t>
      </w:r>
    </w:p>
    <w:p w14:paraId="2B631BB2"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Acri</w:t>
      </w:r>
      <w:proofErr w:type="spellEnd"/>
      <w:r w:rsidRPr="00486E50">
        <w:rPr>
          <w:rFonts w:ascii="Arial" w:hAnsi="Arial" w:cs="Arial"/>
          <w:sz w:val="18"/>
          <w:szCs w:val="18"/>
          <w:shd w:val="clear" w:color="auto" w:fill="FFFFFF"/>
        </w:rPr>
        <w:t xml:space="preserve">, M. C., </w:t>
      </w:r>
      <w:proofErr w:type="spellStart"/>
      <w:r w:rsidRPr="00486E50">
        <w:rPr>
          <w:rFonts w:ascii="Arial" w:hAnsi="Arial" w:cs="Arial"/>
          <w:sz w:val="18"/>
          <w:szCs w:val="18"/>
          <w:shd w:val="clear" w:color="auto" w:fill="FFFFFF"/>
        </w:rPr>
        <w:t>Gogel</w:t>
      </w:r>
      <w:proofErr w:type="spellEnd"/>
      <w:r w:rsidRPr="00486E50">
        <w:rPr>
          <w:rFonts w:ascii="Arial" w:hAnsi="Arial" w:cs="Arial"/>
          <w:sz w:val="18"/>
          <w:szCs w:val="18"/>
          <w:shd w:val="clear" w:color="auto" w:fill="FFFFFF"/>
        </w:rPr>
        <w:t>, L. P., Pollock, M., &amp; Wisdom, J. P. (2012). What adolescents need to prevent Relapse after treatment for substance abuse: a comparison of youth, parent, and staff perspectives. </w:t>
      </w:r>
      <w:r w:rsidRPr="00486E50">
        <w:rPr>
          <w:rFonts w:ascii="Arial" w:hAnsi="Arial" w:cs="Arial"/>
          <w:i/>
          <w:iCs/>
          <w:sz w:val="18"/>
          <w:szCs w:val="18"/>
          <w:shd w:val="clear" w:color="auto" w:fill="FFFFFF"/>
        </w:rPr>
        <w:t>Journal of child &amp; adolescent substance abuse</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21</w:t>
      </w:r>
      <w:r w:rsidRPr="00486E50">
        <w:rPr>
          <w:rFonts w:ascii="Arial" w:hAnsi="Arial" w:cs="Arial"/>
          <w:sz w:val="18"/>
          <w:szCs w:val="18"/>
          <w:shd w:val="clear" w:color="auto" w:fill="FFFFFF"/>
        </w:rPr>
        <w:t>(2), 117-129.</w:t>
      </w:r>
    </w:p>
    <w:p w14:paraId="142A4AA4" w14:textId="77777777" w:rsidR="00871322" w:rsidRDefault="00871322" w:rsidP="00871322">
      <w:pPr>
        <w:spacing w:after="0" w:line="240" w:lineRule="auto"/>
        <w:ind w:left="720" w:hanging="720"/>
        <w:rPr>
          <w:rFonts w:ascii="Arial" w:hAnsi="Arial" w:cs="Arial"/>
          <w:sz w:val="18"/>
          <w:szCs w:val="18"/>
          <w:shd w:val="clear" w:color="auto" w:fill="FFFFFF"/>
        </w:rPr>
      </w:pPr>
    </w:p>
    <w:p w14:paraId="357E3A4A"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Adegunju</w:t>
      </w:r>
      <w:proofErr w:type="spellEnd"/>
      <w:r w:rsidRPr="00486E50">
        <w:rPr>
          <w:rFonts w:ascii="Arial" w:hAnsi="Arial" w:cs="Arial"/>
          <w:sz w:val="18"/>
          <w:szCs w:val="18"/>
          <w:shd w:val="clear" w:color="auto" w:fill="FFFFFF"/>
        </w:rPr>
        <w:t xml:space="preserve">, K. A., </w:t>
      </w:r>
      <w:proofErr w:type="spellStart"/>
      <w:r w:rsidRPr="00486E50">
        <w:rPr>
          <w:rFonts w:ascii="Arial" w:hAnsi="Arial" w:cs="Arial"/>
          <w:sz w:val="18"/>
          <w:szCs w:val="18"/>
          <w:shd w:val="clear" w:color="auto" w:fill="FFFFFF"/>
        </w:rPr>
        <w:t>Asiyanbi</w:t>
      </w:r>
      <w:proofErr w:type="spellEnd"/>
      <w:r w:rsidRPr="00486E50">
        <w:rPr>
          <w:rFonts w:ascii="Arial" w:hAnsi="Arial" w:cs="Arial"/>
          <w:sz w:val="18"/>
          <w:szCs w:val="18"/>
          <w:shd w:val="clear" w:color="auto" w:fill="FFFFFF"/>
        </w:rPr>
        <w:t xml:space="preserve">, M., &amp; </w:t>
      </w:r>
      <w:proofErr w:type="spellStart"/>
      <w:r w:rsidRPr="00486E50">
        <w:rPr>
          <w:rFonts w:ascii="Arial" w:hAnsi="Arial" w:cs="Arial"/>
          <w:sz w:val="18"/>
          <w:szCs w:val="18"/>
          <w:shd w:val="clear" w:color="auto" w:fill="FFFFFF"/>
        </w:rPr>
        <w:t>Omopo</w:t>
      </w:r>
      <w:proofErr w:type="spellEnd"/>
      <w:r w:rsidRPr="00486E50">
        <w:rPr>
          <w:rFonts w:ascii="Arial" w:hAnsi="Arial" w:cs="Arial"/>
          <w:sz w:val="18"/>
          <w:szCs w:val="18"/>
          <w:shd w:val="clear" w:color="auto" w:fill="FFFFFF"/>
        </w:rPr>
        <w:t>, O. E. (2024). Peer pressure, emotional intelligence, parent socio-economic and substance abuse among secondary school students in Ibadan North Local Government Area of Oyo State, Nigeria. </w:t>
      </w:r>
      <w:r w:rsidRPr="00486E50">
        <w:rPr>
          <w:rFonts w:ascii="Arial" w:hAnsi="Arial" w:cs="Arial"/>
          <w:i/>
          <w:iCs/>
          <w:sz w:val="18"/>
          <w:szCs w:val="18"/>
          <w:shd w:val="clear" w:color="auto" w:fill="FFFFFF"/>
        </w:rPr>
        <w:t>International Journal of Academic Information Systems Research</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8</w:t>
      </w:r>
      <w:r w:rsidRPr="00486E50">
        <w:rPr>
          <w:rFonts w:ascii="Arial" w:hAnsi="Arial" w:cs="Arial"/>
          <w:sz w:val="18"/>
          <w:szCs w:val="18"/>
          <w:shd w:val="clear" w:color="auto" w:fill="FFFFFF"/>
        </w:rPr>
        <w:t>(7), 7-16.</w:t>
      </w:r>
    </w:p>
    <w:p w14:paraId="468EF203" w14:textId="77777777" w:rsidR="00871322" w:rsidRDefault="00871322" w:rsidP="00871322">
      <w:pPr>
        <w:spacing w:after="0" w:line="240" w:lineRule="auto"/>
        <w:ind w:left="720" w:hanging="720"/>
        <w:rPr>
          <w:rFonts w:ascii="Arial" w:hAnsi="Arial" w:cs="Arial"/>
          <w:sz w:val="18"/>
          <w:szCs w:val="18"/>
          <w:shd w:val="clear" w:color="auto" w:fill="FFFFFF"/>
        </w:rPr>
      </w:pPr>
    </w:p>
    <w:p w14:paraId="74E741B7"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Adem</w:t>
      </w:r>
      <w:proofErr w:type="spellEnd"/>
      <w:r w:rsidRPr="00486E50">
        <w:rPr>
          <w:rFonts w:ascii="Arial" w:hAnsi="Arial" w:cs="Arial"/>
          <w:sz w:val="18"/>
          <w:szCs w:val="18"/>
          <w:shd w:val="clear" w:color="auto" w:fill="FFFFFF"/>
        </w:rPr>
        <w:t xml:space="preserve">, S. A., </w:t>
      </w:r>
      <w:proofErr w:type="spellStart"/>
      <w:r w:rsidRPr="00486E50">
        <w:rPr>
          <w:rFonts w:ascii="Arial" w:hAnsi="Arial" w:cs="Arial"/>
          <w:sz w:val="18"/>
          <w:szCs w:val="18"/>
          <w:shd w:val="clear" w:color="auto" w:fill="FFFFFF"/>
        </w:rPr>
        <w:t>Weldearegay</w:t>
      </w:r>
      <w:proofErr w:type="spellEnd"/>
      <w:r w:rsidRPr="00486E50">
        <w:rPr>
          <w:rFonts w:ascii="Arial" w:hAnsi="Arial" w:cs="Arial"/>
          <w:sz w:val="18"/>
          <w:szCs w:val="18"/>
          <w:shd w:val="clear" w:color="auto" w:fill="FFFFFF"/>
        </w:rPr>
        <w:t xml:space="preserve">, K. T., </w:t>
      </w:r>
      <w:proofErr w:type="spellStart"/>
      <w:r w:rsidRPr="00486E50">
        <w:rPr>
          <w:rFonts w:ascii="Arial" w:hAnsi="Arial" w:cs="Arial"/>
          <w:sz w:val="18"/>
          <w:szCs w:val="18"/>
          <w:shd w:val="clear" w:color="auto" w:fill="FFFFFF"/>
        </w:rPr>
        <w:t>Fisseha</w:t>
      </w:r>
      <w:proofErr w:type="spellEnd"/>
      <w:r w:rsidRPr="00486E50">
        <w:rPr>
          <w:rFonts w:ascii="Arial" w:hAnsi="Arial" w:cs="Arial"/>
          <w:sz w:val="18"/>
          <w:szCs w:val="18"/>
          <w:shd w:val="clear" w:color="auto" w:fill="FFFFFF"/>
        </w:rPr>
        <w:t xml:space="preserve">, G., &amp; </w:t>
      </w:r>
      <w:proofErr w:type="spellStart"/>
      <w:r w:rsidRPr="00486E50">
        <w:rPr>
          <w:rFonts w:ascii="Arial" w:hAnsi="Arial" w:cs="Arial"/>
          <w:sz w:val="18"/>
          <w:szCs w:val="18"/>
          <w:shd w:val="clear" w:color="auto" w:fill="FFFFFF"/>
        </w:rPr>
        <w:t>Hadush</w:t>
      </w:r>
      <w:proofErr w:type="spellEnd"/>
      <w:r w:rsidRPr="00486E50">
        <w:rPr>
          <w:rFonts w:ascii="Arial" w:hAnsi="Arial" w:cs="Arial"/>
          <w:sz w:val="18"/>
          <w:szCs w:val="18"/>
          <w:shd w:val="clear" w:color="auto" w:fill="FFFFFF"/>
        </w:rPr>
        <w:t xml:space="preserve">, Z. (2025). The magnitude of Relapse after substance abuse and its influencing factors among rehabilitees who completed treatment at a rehabilitation center in </w:t>
      </w:r>
      <w:proofErr w:type="spellStart"/>
      <w:r w:rsidRPr="00486E50">
        <w:rPr>
          <w:rFonts w:ascii="Arial" w:hAnsi="Arial" w:cs="Arial"/>
          <w:sz w:val="18"/>
          <w:szCs w:val="18"/>
          <w:shd w:val="clear" w:color="auto" w:fill="FFFFFF"/>
        </w:rPr>
        <w:t>tigray</w:t>
      </w:r>
      <w:proofErr w:type="spellEnd"/>
      <w:r w:rsidRPr="00486E50">
        <w:rPr>
          <w:rFonts w:ascii="Arial" w:hAnsi="Arial" w:cs="Arial"/>
          <w:sz w:val="18"/>
          <w:szCs w:val="18"/>
          <w:shd w:val="clear" w:color="auto" w:fill="FFFFFF"/>
        </w:rPr>
        <w:t>, Ethiopia. </w:t>
      </w:r>
      <w:r w:rsidRPr="00486E50">
        <w:rPr>
          <w:rFonts w:ascii="Arial" w:hAnsi="Arial" w:cs="Arial"/>
          <w:i/>
          <w:iCs/>
          <w:sz w:val="18"/>
          <w:szCs w:val="18"/>
          <w:shd w:val="clear" w:color="auto" w:fill="FFFFFF"/>
        </w:rPr>
        <w:t>Clinical Epidemiology and Global Health</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31</w:t>
      </w:r>
      <w:r w:rsidRPr="00486E50">
        <w:rPr>
          <w:rFonts w:ascii="Arial" w:hAnsi="Arial" w:cs="Arial"/>
          <w:sz w:val="18"/>
          <w:szCs w:val="18"/>
          <w:shd w:val="clear" w:color="auto" w:fill="FFFFFF"/>
        </w:rPr>
        <w:t>, 101909.</w:t>
      </w:r>
    </w:p>
    <w:p w14:paraId="66D10782" w14:textId="77777777" w:rsidR="00871322" w:rsidRDefault="00871322" w:rsidP="00871322">
      <w:pPr>
        <w:spacing w:after="0" w:line="240" w:lineRule="auto"/>
        <w:ind w:left="720" w:hanging="720"/>
        <w:rPr>
          <w:rFonts w:ascii="Arial" w:hAnsi="Arial" w:cs="Arial"/>
          <w:sz w:val="18"/>
          <w:szCs w:val="18"/>
        </w:rPr>
      </w:pPr>
    </w:p>
    <w:p w14:paraId="7C19F425" w14:textId="77777777" w:rsidR="00871322" w:rsidRPr="00486E50" w:rsidRDefault="00871322" w:rsidP="00871322">
      <w:pPr>
        <w:spacing w:after="0" w:line="240" w:lineRule="auto"/>
        <w:ind w:left="720" w:hanging="720"/>
        <w:rPr>
          <w:rFonts w:ascii="Arial" w:hAnsi="Arial" w:cs="Arial"/>
          <w:sz w:val="18"/>
          <w:szCs w:val="18"/>
        </w:rPr>
      </w:pPr>
      <w:proofErr w:type="spellStart"/>
      <w:r w:rsidRPr="00486E50">
        <w:rPr>
          <w:rFonts w:ascii="Arial" w:hAnsi="Arial" w:cs="Arial"/>
          <w:sz w:val="18"/>
          <w:szCs w:val="18"/>
        </w:rPr>
        <w:t>Adewole</w:t>
      </w:r>
      <w:proofErr w:type="spellEnd"/>
      <w:r w:rsidRPr="00486E50">
        <w:rPr>
          <w:rFonts w:ascii="Arial" w:hAnsi="Arial" w:cs="Arial"/>
          <w:sz w:val="18"/>
          <w:szCs w:val="18"/>
        </w:rPr>
        <w:t xml:space="preserve">, Funmilayo &amp; </w:t>
      </w:r>
      <w:proofErr w:type="spellStart"/>
      <w:r w:rsidRPr="00486E50">
        <w:rPr>
          <w:rFonts w:ascii="Arial" w:hAnsi="Arial" w:cs="Arial"/>
          <w:sz w:val="18"/>
          <w:szCs w:val="18"/>
        </w:rPr>
        <w:t>Oyeniran</w:t>
      </w:r>
      <w:proofErr w:type="spellEnd"/>
      <w:r w:rsidRPr="00486E50">
        <w:rPr>
          <w:rFonts w:ascii="Arial" w:hAnsi="Arial" w:cs="Arial"/>
          <w:sz w:val="18"/>
          <w:szCs w:val="18"/>
        </w:rPr>
        <w:t xml:space="preserve">, Gloria. (2024). The Role of Peer Pressure and Family Structure </w:t>
      </w:r>
      <w:proofErr w:type="gramStart"/>
      <w:r w:rsidRPr="00486E50">
        <w:rPr>
          <w:rFonts w:ascii="Arial" w:hAnsi="Arial" w:cs="Arial"/>
          <w:sz w:val="18"/>
          <w:szCs w:val="18"/>
        </w:rPr>
        <w:t>As</w:t>
      </w:r>
      <w:proofErr w:type="gramEnd"/>
      <w:r w:rsidRPr="00486E50">
        <w:rPr>
          <w:rFonts w:ascii="Arial" w:hAnsi="Arial" w:cs="Arial"/>
          <w:sz w:val="18"/>
          <w:szCs w:val="18"/>
        </w:rPr>
        <w:t xml:space="preserve"> Predictors of Substance Use Among Teenagers in </w:t>
      </w:r>
      <w:proofErr w:type="spellStart"/>
      <w:r w:rsidRPr="00486E50">
        <w:rPr>
          <w:rFonts w:ascii="Arial" w:hAnsi="Arial" w:cs="Arial"/>
          <w:sz w:val="18"/>
          <w:szCs w:val="18"/>
        </w:rPr>
        <w:t>Lagelu</w:t>
      </w:r>
      <w:proofErr w:type="spellEnd"/>
      <w:r w:rsidRPr="00486E50">
        <w:rPr>
          <w:rFonts w:ascii="Arial" w:hAnsi="Arial" w:cs="Arial"/>
          <w:sz w:val="18"/>
          <w:szCs w:val="18"/>
        </w:rPr>
        <w:t xml:space="preserve"> Local Government Area, Oyo State, Nigeria. 2643-900.</w:t>
      </w:r>
    </w:p>
    <w:p w14:paraId="0AB81B31" w14:textId="77777777" w:rsidR="00871322" w:rsidRDefault="00871322" w:rsidP="00871322">
      <w:pPr>
        <w:spacing w:after="0" w:line="240" w:lineRule="auto"/>
        <w:ind w:left="720" w:hanging="720"/>
        <w:rPr>
          <w:rFonts w:ascii="Arial" w:hAnsi="Arial" w:cs="Arial"/>
          <w:sz w:val="18"/>
          <w:szCs w:val="18"/>
          <w:shd w:val="clear" w:color="auto" w:fill="FFFFFF"/>
        </w:rPr>
      </w:pPr>
    </w:p>
    <w:p w14:paraId="53F7E211"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Agberotimi</w:t>
      </w:r>
      <w:proofErr w:type="spellEnd"/>
      <w:r w:rsidRPr="00486E50">
        <w:rPr>
          <w:rFonts w:ascii="Arial" w:hAnsi="Arial" w:cs="Arial"/>
          <w:sz w:val="18"/>
          <w:szCs w:val="18"/>
          <w:shd w:val="clear" w:color="auto" w:fill="FFFFFF"/>
        </w:rPr>
        <w:t xml:space="preserve">, S. F. (2018). Exploring factors influencing substance abuse among young individuals receiving treatment for substance use disorder in </w:t>
      </w:r>
      <w:proofErr w:type="spellStart"/>
      <w:r w:rsidRPr="00486E50">
        <w:rPr>
          <w:rFonts w:ascii="Arial" w:hAnsi="Arial" w:cs="Arial"/>
          <w:sz w:val="18"/>
          <w:szCs w:val="18"/>
          <w:shd w:val="clear" w:color="auto" w:fill="FFFFFF"/>
        </w:rPr>
        <w:t>Ogbomoso</w:t>
      </w:r>
      <w:proofErr w:type="spellEnd"/>
      <w:r w:rsidRPr="00486E50">
        <w:rPr>
          <w:rFonts w:ascii="Arial" w:hAnsi="Arial" w:cs="Arial"/>
          <w:sz w:val="18"/>
          <w:szCs w:val="18"/>
          <w:shd w:val="clear" w:color="auto" w:fill="FFFFFF"/>
        </w:rPr>
        <w:t>, Nigeria. </w:t>
      </w:r>
      <w:r w:rsidRPr="00486E50">
        <w:rPr>
          <w:rFonts w:ascii="Arial" w:hAnsi="Arial" w:cs="Arial"/>
          <w:i/>
          <w:iCs/>
          <w:sz w:val="18"/>
          <w:szCs w:val="18"/>
          <w:shd w:val="clear" w:color="auto" w:fill="FFFFFF"/>
        </w:rPr>
        <w:t>Covenant International Journal of Psychology</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3</w:t>
      </w:r>
      <w:r w:rsidRPr="00486E50">
        <w:rPr>
          <w:rFonts w:ascii="Arial" w:hAnsi="Arial" w:cs="Arial"/>
          <w:sz w:val="18"/>
          <w:szCs w:val="18"/>
          <w:shd w:val="clear" w:color="auto" w:fill="FFFFFF"/>
        </w:rPr>
        <w:t>(22018).</w:t>
      </w:r>
    </w:p>
    <w:p w14:paraId="67A89A03" w14:textId="77777777" w:rsidR="00871322" w:rsidRDefault="00871322" w:rsidP="00871322">
      <w:pPr>
        <w:spacing w:after="0" w:line="240" w:lineRule="auto"/>
        <w:ind w:left="720" w:hanging="720"/>
        <w:rPr>
          <w:rFonts w:ascii="Arial" w:hAnsi="Arial" w:cs="Arial"/>
          <w:sz w:val="18"/>
          <w:szCs w:val="18"/>
          <w:shd w:val="clear" w:color="auto" w:fill="FFFFFF"/>
        </w:rPr>
      </w:pPr>
    </w:p>
    <w:p w14:paraId="4A295E40"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Ajodo</w:t>
      </w:r>
      <w:proofErr w:type="spellEnd"/>
      <w:r w:rsidRPr="00486E50">
        <w:rPr>
          <w:rFonts w:ascii="Arial" w:hAnsi="Arial" w:cs="Arial"/>
          <w:sz w:val="18"/>
          <w:szCs w:val="18"/>
          <w:shd w:val="clear" w:color="auto" w:fill="FFFFFF"/>
        </w:rPr>
        <w:t>, F. M., Zamani, A. E., &amp; Alhassan, E. O. (2024). Systematic Appraisal of Substance Abuse Theories and Models of Relapse Prevention. </w:t>
      </w:r>
      <w:r w:rsidRPr="00486E50">
        <w:rPr>
          <w:rFonts w:ascii="Arial" w:hAnsi="Arial" w:cs="Arial"/>
          <w:i/>
          <w:iCs/>
          <w:sz w:val="18"/>
          <w:szCs w:val="18"/>
          <w:shd w:val="clear" w:color="auto" w:fill="FFFFFF"/>
        </w:rPr>
        <w:t xml:space="preserve">African Journal of Social and </w:t>
      </w:r>
      <w:proofErr w:type="spellStart"/>
      <w:r w:rsidRPr="00486E50">
        <w:rPr>
          <w:rFonts w:ascii="Arial" w:hAnsi="Arial" w:cs="Arial"/>
          <w:i/>
          <w:iCs/>
          <w:sz w:val="18"/>
          <w:szCs w:val="18"/>
          <w:shd w:val="clear" w:color="auto" w:fill="FFFFFF"/>
        </w:rPr>
        <w:t>Behavioural</w:t>
      </w:r>
      <w:proofErr w:type="spellEnd"/>
      <w:r w:rsidRPr="00486E50">
        <w:rPr>
          <w:rFonts w:ascii="Arial" w:hAnsi="Arial" w:cs="Arial"/>
          <w:i/>
          <w:iCs/>
          <w:sz w:val="18"/>
          <w:szCs w:val="18"/>
          <w:shd w:val="clear" w:color="auto" w:fill="FFFFFF"/>
        </w:rPr>
        <w:t xml:space="preserve"> Sciences</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14</w:t>
      </w:r>
      <w:r w:rsidRPr="00486E50">
        <w:rPr>
          <w:rFonts w:ascii="Arial" w:hAnsi="Arial" w:cs="Arial"/>
          <w:sz w:val="18"/>
          <w:szCs w:val="18"/>
          <w:shd w:val="clear" w:color="auto" w:fill="FFFFFF"/>
        </w:rPr>
        <w:t>(4).</w:t>
      </w:r>
    </w:p>
    <w:p w14:paraId="30118C13" w14:textId="77777777" w:rsidR="00871322" w:rsidRDefault="00871322" w:rsidP="00871322">
      <w:pPr>
        <w:spacing w:after="0" w:line="240" w:lineRule="auto"/>
        <w:ind w:left="720" w:hanging="720"/>
        <w:rPr>
          <w:rFonts w:ascii="Arial" w:hAnsi="Arial" w:cs="Arial"/>
          <w:sz w:val="18"/>
          <w:szCs w:val="18"/>
          <w:shd w:val="clear" w:color="auto" w:fill="FFFFFF"/>
        </w:rPr>
      </w:pPr>
    </w:p>
    <w:p w14:paraId="2C37920A"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Al-</w:t>
      </w:r>
      <w:proofErr w:type="spellStart"/>
      <w:r w:rsidRPr="00486E50">
        <w:rPr>
          <w:rFonts w:ascii="Arial" w:hAnsi="Arial" w:cs="Arial"/>
          <w:sz w:val="18"/>
          <w:szCs w:val="18"/>
          <w:shd w:val="clear" w:color="auto" w:fill="FFFFFF"/>
        </w:rPr>
        <w:t>Musway</w:t>
      </w:r>
      <w:proofErr w:type="spellEnd"/>
      <w:r w:rsidRPr="00486E50">
        <w:rPr>
          <w:rFonts w:ascii="Arial" w:hAnsi="Arial" w:cs="Arial"/>
          <w:sz w:val="18"/>
          <w:szCs w:val="18"/>
          <w:shd w:val="clear" w:color="auto" w:fill="FFFFFF"/>
        </w:rPr>
        <w:t>, J. M. H. (2024). The Impact of Psychological, Social, Societal, and Economic Factors Leading to Relapse in Patients Recovered from Addiction. </w:t>
      </w:r>
      <w:proofErr w:type="spellStart"/>
      <w:r w:rsidRPr="00486E50">
        <w:rPr>
          <w:rFonts w:ascii="Arial" w:hAnsi="Arial" w:cs="Arial"/>
          <w:i/>
          <w:iCs/>
          <w:sz w:val="18"/>
          <w:szCs w:val="18"/>
          <w:shd w:val="clear" w:color="auto" w:fill="FFFFFF"/>
        </w:rPr>
        <w:t>Mustansiriya</w:t>
      </w:r>
      <w:proofErr w:type="spellEnd"/>
      <w:r w:rsidRPr="00486E50">
        <w:rPr>
          <w:rFonts w:ascii="Arial" w:hAnsi="Arial" w:cs="Arial"/>
          <w:i/>
          <w:iCs/>
          <w:sz w:val="18"/>
          <w:szCs w:val="18"/>
          <w:shd w:val="clear" w:color="auto" w:fill="FFFFFF"/>
        </w:rPr>
        <w:t xml:space="preserve"> Medical Journal</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23</w:t>
      </w:r>
      <w:r w:rsidRPr="00486E50">
        <w:rPr>
          <w:rFonts w:ascii="Arial" w:hAnsi="Arial" w:cs="Arial"/>
          <w:sz w:val="18"/>
          <w:szCs w:val="18"/>
          <w:shd w:val="clear" w:color="auto" w:fill="FFFFFF"/>
        </w:rPr>
        <w:t>(1), 25-28.</w:t>
      </w:r>
    </w:p>
    <w:p w14:paraId="6AEA5B01" w14:textId="77777777" w:rsidR="00871322" w:rsidRDefault="00871322" w:rsidP="00871322">
      <w:pPr>
        <w:spacing w:after="0" w:line="240" w:lineRule="auto"/>
        <w:ind w:left="720" w:hanging="720"/>
        <w:rPr>
          <w:rFonts w:ascii="Arial" w:hAnsi="Arial" w:cs="Arial"/>
          <w:sz w:val="18"/>
          <w:szCs w:val="18"/>
          <w:shd w:val="clear" w:color="auto" w:fill="FFFFFF"/>
        </w:rPr>
      </w:pPr>
    </w:p>
    <w:p w14:paraId="3BB2193E"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Al-</w:t>
      </w:r>
      <w:proofErr w:type="spellStart"/>
      <w:r w:rsidRPr="00486E50">
        <w:rPr>
          <w:rFonts w:ascii="Arial" w:hAnsi="Arial" w:cs="Arial"/>
          <w:sz w:val="18"/>
          <w:szCs w:val="18"/>
          <w:shd w:val="clear" w:color="auto" w:fill="FFFFFF"/>
        </w:rPr>
        <w:t>Ziadat</w:t>
      </w:r>
      <w:proofErr w:type="spellEnd"/>
      <w:r w:rsidRPr="00486E50">
        <w:rPr>
          <w:rFonts w:ascii="Arial" w:hAnsi="Arial" w:cs="Arial"/>
          <w:sz w:val="18"/>
          <w:szCs w:val="18"/>
          <w:shd w:val="clear" w:color="auto" w:fill="FFFFFF"/>
        </w:rPr>
        <w:t xml:space="preserve">, M. A. (2024). Do social support and self-efficacy play a significant role in substance use </w:t>
      </w:r>
      <w:proofErr w:type="gramStart"/>
      <w:r w:rsidRPr="00486E50">
        <w:rPr>
          <w:rFonts w:ascii="Arial" w:hAnsi="Arial" w:cs="Arial"/>
          <w:sz w:val="18"/>
          <w:szCs w:val="18"/>
          <w:shd w:val="clear" w:color="auto" w:fill="FFFFFF"/>
        </w:rPr>
        <w:t>relapse?.</w:t>
      </w:r>
      <w:proofErr w:type="gramEnd"/>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Health psychology research</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12</w:t>
      </w:r>
      <w:r w:rsidRPr="00486E50">
        <w:rPr>
          <w:rFonts w:ascii="Arial" w:hAnsi="Arial" w:cs="Arial"/>
          <w:sz w:val="18"/>
          <w:szCs w:val="18"/>
          <w:shd w:val="clear" w:color="auto" w:fill="FFFFFF"/>
        </w:rPr>
        <w:t>, 94576.</w:t>
      </w:r>
    </w:p>
    <w:p w14:paraId="3A7F3E4F" w14:textId="77777777" w:rsidR="00871322" w:rsidRDefault="00871322" w:rsidP="00871322">
      <w:pPr>
        <w:spacing w:after="0" w:line="240" w:lineRule="auto"/>
        <w:ind w:left="720" w:hanging="720"/>
        <w:jc w:val="both"/>
        <w:rPr>
          <w:rFonts w:ascii="Arial" w:hAnsi="Arial" w:cs="Arial"/>
          <w:sz w:val="18"/>
          <w:szCs w:val="18"/>
          <w:shd w:val="clear" w:color="auto" w:fill="FFFFFF"/>
        </w:rPr>
      </w:pPr>
    </w:p>
    <w:p w14:paraId="3E862DEC" w14:textId="77777777" w:rsidR="00871322" w:rsidRPr="00486E50" w:rsidRDefault="00871322" w:rsidP="00871322">
      <w:pPr>
        <w:spacing w:after="0" w:line="240" w:lineRule="auto"/>
        <w:ind w:left="720" w:hanging="720"/>
        <w:jc w:val="both"/>
        <w:rPr>
          <w:rFonts w:ascii="Arial" w:hAnsi="Arial" w:cs="Arial"/>
          <w:sz w:val="18"/>
          <w:szCs w:val="18"/>
          <w:shd w:val="clear" w:color="auto" w:fill="FFFFFF"/>
        </w:rPr>
      </w:pPr>
      <w:r w:rsidRPr="00486E50">
        <w:rPr>
          <w:rFonts w:ascii="Arial" w:hAnsi="Arial" w:cs="Arial"/>
          <w:sz w:val="18"/>
          <w:szCs w:val="18"/>
          <w:shd w:val="clear" w:color="auto" w:fill="FFFFFF"/>
        </w:rPr>
        <w:t xml:space="preserve">Ajayi, O. C., </w:t>
      </w:r>
      <w:proofErr w:type="spellStart"/>
      <w:r w:rsidRPr="00486E50">
        <w:rPr>
          <w:rFonts w:ascii="Arial" w:hAnsi="Arial" w:cs="Arial"/>
          <w:sz w:val="18"/>
          <w:szCs w:val="18"/>
          <w:shd w:val="clear" w:color="auto" w:fill="FFFFFF"/>
        </w:rPr>
        <w:t>Esangbedo</w:t>
      </w:r>
      <w:proofErr w:type="spellEnd"/>
      <w:r w:rsidRPr="00486E50">
        <w:rPr>
          <w:rFonts w:ascii="Arial" w:hAnsi="Arial" w:cs="Arial"/>
          <w:sz w:val="18"/>
          <w:szCs w:val="18"/>
          <w:shd w:val="clear" w:color="auto" w:fill="FFFFFF"/>
        </w:rPr>
        <w:t xml:space="preserve">, A. E., Lawal, A. A., </w:t>
      </w:r>
      <w:proofErr w:type="spellStart"/>
      <w:r w:rsidRPr="00486E50">
        <w:rPr>
          <w:rFonts w:ascii="Arial" w:hAnsi="Arial" w:cs="Arial"/>
          <w:sz w:val="18"/>
          <w:szCs w:val="18"/>
          <w:shd w:val="clear" w:color="auto" w:fill="FFFFFF"/>
        </w:rPr>
        <w:t>Ojo</w:t>
      </w:r>
      <w:proofErr w:type="spellEnd"/>
      <w:r w:rsidRPr="00486E50">
        <w:rPr>
          <w:rFonts w:ascii="Arial" w:hAnsi="Arial" w:cs="Arial"/>
          <w:sz w:val="18"/>
          <w:szCs w:val="18"/>
          <w:shd w:val="clear" w:color="auto" w:fill="FFFFFF"/>
        </w:rPr>
        <w:t xml:space="preserve">, T. I., </w:t>
      </w:r>
      <w:proofErr w:type="spellStart"/>
      <w:r w:rsidRPr="00486E50">
        <w:rPr>
          <w:rFonts w:ascii="Arial" w:hAnsi="Arial" w:cs="Arial"/>
          <w:sz w:val="18"/>
          <w:szCs w:val="18"/>
          <w:shd w:val="clear" w:color="auto" w:fill="FFFFFF"/>
        </w:rPr>
        <w:t>Gbadegesin</w:t>
      </w:r>
      <w:proofErr w:type="spellEnd"/>
      <w:r w:rsidRPr="00486E50">
        <w:rPr>
          <w:rFonts w:ascii="Arial" w:hAnsi="Arial" w:cs="Arial"/>
          <w:sz w:val="18"/>
          <w:szCs w:val="18"/>
          <w:shd w:val="clear" w:color="auto" w:fill="FFFFFF"/>
        </w:rPr>
        <w:t xml:space="preserve">, A. O., Olusegun, J. O., &amp; </w:t>
      </w:r>
      <w:proofErr w:type="spellStart"/>
      <w:r w:rsidRPr="00486E50">
        <w:rPr>
          <w:rFonts w:ascii="Arial" w:hAnsi="Arial" w:cs="Arial"/>
          <w:sz w:val="18"/>
          <w:szCs w:val="18"/>
          <w:shd w:val="clear" w:color="auto" w:fill="FFFFFF"/>
        </w:rPr>
        <w:t>Talabi</w:t>
      </w:r>
      <w:proofErr w:type="spellEnd"/>
      <w:r w:rsidRPr="00486E50">
        <w:rPr>
          <w:rFonts w:ascii="Arial" w:hAnsi="Arial" w:cs="Arial"/>
          <w:sz w:val="18"/>
          <w:szCs w:val="18"/>
          <w:shd w:val="clear" w:color="auto" w:fill="FFFFFF"/>
        </w:rPr>
        <w:t xml:space="preserve">, O. (2025). Relapse Rates and Admission Correlates among Patients Admitted for a </w:t>
      </w:r>
      <w:proofErr w:type="gramStart"/>
      <w:r w:rsidRPr="00486E50">
        <w:rPr>
          <w:rFonts w:ascii="Arial" w:hAnsi="Arial" w:cs="Arial"/>
          <w:sz w:val="18"/>
          <w:szCs w:val="18"/>
          <w:shd w:val="clear" w:color="auto" w:fill="FFFFFF"/>
        </w:rPr>
        <w:t>Substance Use Disorder</w:t>
      </w:r>
      <w:proofErr w:type="gramEnd"/>
      <w:r w:rsidRPr="00486E50">
        <w:rPr>
          <w:rFonts w:ascii="Arial" w:hAnsi="Arial" w:cs="Arial"/>
          <w:sz w:val="18"/>
          <w:szCs w:val="18"/>
          <w:shd w:val="clear" w:color="auto" w:fill="FFFFFF"/>
        </w:rPr>
        <w:t xml:space="preserve"> to the Federal Neuropsychiatric Hospital </w:t>
      </w:r>
      <w:proofErr w:type="spellStart"/>
      <w:r w:rsidRPr="00486E50">
        <w:rPr>
          <w:rFonts w:ascii="Arial" w:hAnsi="Arial" w:cs="Arial"/>
          <w:sz w:val="18"/>
          <w:szCs w:val="18"/>
          <w:shd w:val="clear" w:color="auto" w:fill="FFFFFF"/>
        </w:rPr>
        <w:t>Yaba</w:t>
      </w:r>
      <w:proofErr w:type="spellEnd"/>
      <w:r w:rsidRPr="00486E50">
        <w:rPr>
          <w:rFonts w:ascii="Arial" w:hAnsi="Arial" w:cs="Arial"/>
          <w:sz w:val="18"/>
          <w:szCs w:val="18"/>
          <w:shd w:val="clear" w:color="auto" w:fill="FFFFFF"/>
        </w:rPr>
        <w:t>: A Retrospective Cross-sectional Study. </w:t>
      </w:r>
      <w:r w:rsidRPr="00486E50">
        <w:rPr>
          <w:rFonts w:ascii="Arial" w:hAnsi="Arial" w:cs="Arial"/>
          <w:i/>
          <w:iCs/>
          <w:sz w:val="18"/>
          <w:szCs w:val="18"/>
          <w:shd w:val="clear" w:color="auto" w:fill="FFFFFF"/>
        </w:rPr>
        <w:t>Nigerian Journal of Medicine</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34</w:t>
      </w:r>
      <w:r w:rsidRPr="00486E50">
        <w:rPr>
          <w:rFonts w:ascii="Arial" w:hAnsi="Arial" w:cs="Arial"/>
          <w:sz w:val="18"/>
          <w:szCs w:val="18"/>
          <w:shd w:val="clear" w:color="auto" w:fill="FFFFFF"/>
        </w:rPr>
        <w:t>(1), 30-37.</w:t>
      </w:r>
    </w:p>
    <w:p w14:paraId="3C9C8CAD" w14:textId="77777777" w:rsidR="00871322" w:rsidRDefault="00871322" w:rsidP="00871322">
      <w:pPr>
        <w:spacing w:after="0" w:line="240" w:lineRule="auto"/>
        <w:ind w:left="720" w:hanging="720"/>
        <w:rPr>
          <w:rFonts w:ascii="Arial" w:hAnsi="Arial" w:cs="Arial"/>
          <w:sz w:val="18"/>
          <w:szCs w:val="18"/>
          <w:shd w:val="clear" w:color="auto" w:fill="FFFFFF"/>
        </w:rPr>
      </w:pPr>
    </w:p>
    <w:p w14:paraId="5CCDAFCC"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 xml:space="preserve">Deep, P. D., Ghosh, N., Gaither, C., &amp; </w:t>
      </w:r>
      <w:proofErr w:type="spellStart"/>
      <w:r w:rsidRPr="00486E50">
        <w:rPr>
          <w:rFonts w:ascii="Arial" w:hAnsi="Arial" w:cs="Arial"/>
          <w:sz w:val="18"/>
          <w:szCs w:val="18"/>
          <w:shd w:val="clear" w:color="auto" w:fill="FFFFFF"/>
        </w:rPr>
        <w:t>Rahaman</w:t>
      </w:r>
      <w:proofErr w:type="spellEnd"/>
      <w:r w:rsidRPr="00486E50">
        <w:rPr>
          <w:rFonts w:ascii="Arial" w:hAnsi="Arial" w:cs="Arial"/>
          <w:sz w:val="18"/>
          <w:szCs w:val="18"/>
          <w:shd w:val="clear" w:color="auto" w:fill="FFFFFF"/>
        </w:rPr>
        <w:t>, M. S. (2024). The factors affecting substance use and the most effective mental health interventions in adolescents and young adults. </w:t>
      </w:r>
      <w:proofErr w:type="spellStart"/>
      <w:r w:rsidRPr="00486E50">
        <w:rPr>
          <w:rFonts w:ascii="Arial" w:hAnsi="Arial" w:cs="Arial"/>
          <w:i/>
          <w:iCs/>
          <w:sz w:val="18"/>
          <w:szCs w:val="18"/>
          <w:shd w:val="clear" w:color="auto" w:fill="FFFFFF"/>
        </w:rPr>
        <w:t>Psychoactives</w:t>
      </w:r>
      <w:proofErr w:type="spellEnd"/>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3</w:t>
      </w:r>
      <w:r w:rsidRPr="00486E50">
        <w:rPr>
          <w:rFonts w:ascii="Arial" w:hAnsi="Arial" w:cs="Arial"/>
          <w:sz w:val="18"/>
          <w:szCs w:val="18"/>
          <w:shd w:val="clear" w:color="auto" w:fill="FFFFFF"/>
        </w:rPr>
        <w:t>(4), 461-475.</w:t>
      </w:r>
    </w:p>
    <w:p w14:paraId="59DE14FA" w14:textId="77777777" w:rsidR="00871322" w:rsidRPr="00486E50" w:rsidRDefault="00871322" w:rsidP="00871322">
      <w:pPr>
        <w:spacing w:before="100" w:beforeAutospacing="1" w:after="0" w:line="240" w:lineRule="auto"/>
        <w:ind w:left="720" w:hanging="720"/>
        <w:rPr>
          <w:rFonts w:ascii="Arial" w:eastAsia="Times New Roman" w:hAnsi="Arial" w:cs="Arial"/>
          <w:sz w:val="18"/>
          <w:szCs w:val="18"/>
        </w:rPr>
      </w:pPr>
      <w:r w:rsidRPr="00486E50">
        <w:rPr>
          <w:rFonts w:ascii="Arial" w:hAnsi="Arial" w:cs="Arial"/>
          <w:sz w:val="18"/>
          <w:szCs w:val="18"/>
          <w:shd w:val="clear" w:color="auto" w:fill="FFFFFF"/>
        </w:rPr>
        <w:t xml:space="preserve">Hendershot, C. S., </w:t>
      </w:r>
      <w:proofErr w:type="spellStart"/>
      <w:r w:rsidRPr="00486E50">
        <w:rPr>
          <w:rFonts w:ascii="Arial" w:hAnsi="Arial" w:cs="Arial"/>
          <w:sz w:val="18"/>
          <w:szCs w:val="18"/>
          <w:shd w:val="clear" w:color="auto" w:fill="FFFFFF"/>
        </w:rPr>
        <w:t>Witkiewitz</w:t>
      </w:r>
      <w:proofErr w:type="spellEnd"/>
      <w:r w:rsidRPr="00486E50">
        <w:rPr>
          <w:rFonts w:ascii="Arial" w:hAnsi="Arial" w:cs="Arial"/>
          <w:sz w:val="18"/>
          <w:szCs w:val="18"/>
          <w:shd w:val="clear" w:color="auto" w:fill="FFFFFF"/>
        </w:rPr>
        <w:t>, K., George, W. H., &amp; Marlatt, G. A. (2011). Relapse prevention for addictive behaviors. </w:t>
      </w:r>
      <w:r w:rsidRPr="00486E50">
        <w:rPr>
          <w:rFonts w:ascii="Arial" w:hAnsi="Arial" w:cs="Arial"/>
          <w:i/>
          <w:iCs/>
          <w:sz w:val="18"/>
          <w:szCs w:val="18"/>
          <w:shd w:val="clear" w:color="auto" w:fill="FFFFFF"/>
        </w:rPr>
        <w:t>Substance abuse treatment, prevention, and policy</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6</w:t>
      </w:r>
      <w:r w:rsidRPr="00486E50">
        <w:rPr>
          <w:rFonts w:ascii="Arial" w:hAnsi="Arial" w:cs="Arial"/>
          <w:sz w:val="18"/>
          <w:szCs w:val="18"/>
          <w:shd w:val="clear" w:color="auto" w:fill="FFFFFF"/>
        </w:rPr>
        <w:t>(1), 17.</w:t>
      </w:r>
    </w:p>
    <w:p w14:paraId="37D79BEE" w14:textId="77777777" w:rsidR="00871322" w:rsidRPr="00486E50" w:rsidRDefault="00871322" w:rsidP="00871322">
      <w:pPr>
        <w:spacing w:before="100" w:beforeAutospacing="1" w:after="0" w:line="240" w:lineRule="auto"/>
        <w:ind w:left="720" w:hanging="720"/>
        <w:rPr>
          <w:rFonts w:ascii="Arial" w:eastAsia="Times New Roman" w:hAnsi="Arial" w:cs="Arial"/>
          <w:sz w:val="18"/>
          <w:szCs w:val="18"/>
        </w:rPr>
      </w:pPr>
      <w:proofErr w:type="spellStart"/>
      <w:r w:rsidRPr="00486E50">
        <w:rPr>
          <w:rFonts w:ascii="Arial" w:eastAsia="Times New Roman" w:hAnsi="Arial" w:cs="Arial"/>
          <w:sz w:val="18"/>
          <w:szCs w:val="18"/>
        </w:rPr>
        <w:t>Henneberger</w:t>
      </w:r>
      <w:proofErr w:type="spellEnd"/>
      <w:r w:rsidRPr="00486E50">
        <w:rPr>
          <w:rFonts w:ascii="Arial" w:eastAsia="Times New Roman" w:hAnsi="Arial" w:cs="Arial"/>
          <w:sz w:val="18"/>
          <w:szCs w:val="18"/>
        </w:rPr>
        <w:t xml:space="preserve">, A. K., </w:t>
      </w:r>
      <w:proofErr w:type="spellStart"/>
      <w:r w:rsidRPr="00486E50">
        <w:rPr>
          <w:rFonts w:ascii="Arial" w:eastAsia="Times New Roman" w:hAnsi="Arial" w:cs="Arial"/>
          <w:sz w:val="18"/>
          <w:szCs w:val="18"/>
        </w:rPr>
        <w:t>Mushonga</w:t>
      </w:r>
      <w:proofErr w:type="spellEnd"/>
      <w:r w:rsidRPr="00486E50">
        <w:rPr>
          <w:rFonts w:ascii="Arial" w:eastAsia="Times New Roman" w:hAnsi="Arial" w:cs="Arial"/>
          <w:sz w:val="18"/>
          <w:szCs w:val="18"/>
        </w:rPr>
        <w:t xml:space="preserve">, D. R., &amp; Preston, A. M. (2021). </w:t>
      </w:r>
      <w:r w:rsidRPr="00486E50">
        <w:rPr>
          <w:rFonts w:ascii="Arial" w:eastAsia="Times New Roman" w:hAnsi="Arial" w:cs="Arial"/>
          <w:i/>
          <w:iCs/>
          <w:sz w:val="18"/>
          <w:szCs w:val="18"/>
        </w:rPr>
        <w:t>Peer Influence and Adolescent Substance Use: A Systematic Review of Dynamic Social Network Research</w:t>
      </w:r>
      <w:r w:rsidRPr="00486E50">
        <w:rPr>
          <w:rFonts w:ascii="Arial" w:eastAsia="Times New Roman" w:hAnsi="Arial" w:cs="Arial"/>
          <w:sz w:val="18"/>
          <w:szCs w:val="18"/>
        </w:rPr>
        <w:t xml:space="preserve">. </w:t>
      </w:r>
      <w:r w:rsidRPr="00486E50">
        <w:rPr>
          <w:rFonts w:ascii="Arial" w:eastAsia="Times New Roman" w:hAnsi="Arial" w:cs="Arial"/>
          <w:i/>
          <w:iCs/>
          <w:sz w:val="18"/>
          <w:szCs w:val="18"/>
        </w:rPr>
        <w:t>6</w:t>
      </w:r>
      <w:r w:rsidRPr="00486E50">
        <w:rPr>
          <w:rFonts w:ascii="Arial" w:eastAsia="Times New Roman" w:hAnsi="Arial" w:cs="Arial"/>
          <w:sz w:val="18"/>
          <w:szCs w:val="18"/>
        </w:rPr>
        <w:t>(1), 57–73. https://doi.org/10.1007/S40894-019-00130-0</w:t>
      </w:r>
    </w:p>
    <w:p w14:paraId="6585BC85" w14:textId="77777777" w:rsidR="00871322" w:rsidRDefault="00871322" w:rsidP="00871322">
      <w:pPr>
        <w:spacing w:after="0" w:line="240" w:lineRule="auto"/>
        <w:ind w:left="720" w:hanging="720"/>
        <w:rPr>
          <w:rFonts w:ascii="Arial" w:hAnsi="Arial" w:cs="Arial"/>
          <w:sz w:val="18"/>
          <w:szCs w:val="18"/>
          <w:shd w:val="clear" w:color="auto" w:fill="FFFFFF"/>
        </w:rPr>
      </w:pPr>
    </w:p>
    <w:p w14:paraId="569E29F5"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Javed</w:t>
      </w:r>
      <w:proofErr w:type="spellEnd"/>
      <w:r w:rsidRPr="00486E50">
        <w:rPr>
          <w:rFonts w:ascii="Arial" w:hAnsi="Arial" w:cs="Arial"/>
          <w:sz w:val="18"/>
          <w:szCs w:val="18"/>
          <w:shd w:val="clear" w:color="auto" w:fill="FFFFFF"/>
        </w:rPr>
        <w:t xml:space="preserve">, S., </w:t>
      </w:r>
      <w:proofErr w:type="spellStart"/>
      <w:r w:rsidRPr="00486E50">
        <w:rPr>
          <w:rFonts w:ascii="Arial" w:hAnsi="Arial" w:cs="Arial"/>
          <w:sz w:val="18"/>
          <w:szCs w:val="18"/>
          <w:shd w:val="clear" w:color="auto" w:fill="FFFFFF"/>
        </w:rPr>
        <w:t>Chughtai</w:t>
      </w:r>
      <w:proofErr w:type="spellEnd"/>
      <w:r w:rsidRPr="00486E50">
        <w:rPr>
          <w:rFonts w:ascii="Arial" w:hAnsi="Arial" w:cs="Arial"/>
          <w:sz w:val="18"/>
          <w:szCs w:val="18"/>
          <w:shd w:val="clear" w:color="auto" w:fill="FFFFFF"/>
        </w:rPr>
        <w:t xml:space="preserve">, K., &amp; </w:t>
      </w:r>
      <w:proofErr w:type="spellStart"/>
      <w:r w:rsidRPr="00486E50">
        <w:rPr>
          <w:rFonts w:ascii="Arial" w:hAnsi="Arial" w:cs="Arial"/>
          <w:sz w:val="18"/>
          <w:szCs w:val="18"/>
          <w:shd w:val="clear" w:color="auto" w:fill="FFFFFF"/>
        </w:rPr>
        <w:t>Kiani</w:t>
      </w:r>
      <w:proofErr w:type="spellEnd"/>
      <w:r w:rsidRPr="00486E50">
        <w:rPr>
          <w:rFonts w:ascii="Arial" w:hAnsi="Arial" w:cs="Arial"/>
          <w:sz w:val="18"/>
          <w:szCs w:val="18"/>
          <w:shd w:val="clear" w:color="auto" w:fill="FFFFFF"/>
        </w:rPr>
        <w:t>, S. (2020). Substance abuse: From abstinence to Relapse. </w:t>
      </w:r>
      <w:r w:rsidRPr="00486E50">
        <w:rPr>
          <w:rFonts w:ascii="Arial" w:hAnsi="Arial" w:cs="Arial"/>
          <w:i/>
          <w:iCs/>
          <w:sz w:val="18"/>
          <w:szCs w:val="18"/>
          <w:shd w:val="clear" w:color="auto" w:fill="FFFFFF"/>
        </w:rPr>
        <w:t>Life and Science</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w:t>
      </w:r>
      <w:r w:rsidRPr="00486E50">
        <w:rPr>
          <w:rFonts w:ascii="Arial" w:hAnsi="Arial" w:cs="Arial"/>
          <w:sz w:val="18"/>
          <w:szCs w:val="18"/>
          <w:shd w:val="clear" w:color="auto" w:fill="FFFFFF"/>
        </w:rPr>
        <w:t>(2), 4-4.</w:t>
      </w:r>
    </w:p>
    <w:p w14:paraId="0CBC8E93" w14:textId="77777777" w:rsidR="00871322" w:rsidRDefault="00871322" w:rsidP="00871322">
      <w:pPr>
        <w:spacing w:after="0" w:line="240" w:lineRule="auto"/>
        <w:ind w:left="720" w:hanging="720"/>
        <w:rPr>
          <w:rFonts w:ascii="Arial" w:hAnsi="Arial" w:cs="Arial"/>
          <w:sz w:val="18"/>
          <w:szCs w:val="18"/>
          <w:shd w:val="clear" w:color="auto" w:fill="FFFFFF"/>
        </w:rPr>
      </w:pPr>
    </w:p>
    <w:p w14:paraId="38B64677"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Kabisa</w:t>
      </w:r>
      <w:proofErr w:type="spellEnd"/>
      <w:r w:rsidRPr="00486E50">
        <w:rPr>
          <w:rFonts w:ascii="Arial" w:hAnsi="Arial" w:cs="Arial"/>
          <w:sz w:val="18"/>
          <w:szCs w:val="18"/>
          <w:shd w:val="clear" w:color="auto" w:fill="FFFFFF"/>
        </w:rPr>
        <w:t xml:space="preserve">, E., </w:t>
      </w:r>
      <w:proofErr w:type="spellStart"/>
      <w:r w:rsidRPr="00486E50">
        <w:rPr>
          <w:rFonts w:ascii="Arial" w:hAnsi="Arial" w:cs="Arial"/>
          <w:sz w:val="18"/>
          <w:szCs w:val="18"/>
          <w:shd w:val="clear" w:color="auto" w:fill="FFFFFF"/>
        </w:rPr>
        <w:t>Biracyaza</w:t>
      </w:r>
      <w:proofErr w:type="spellEnd"/>
      <w:r w:rsidRPr="00486E50">
        <w:rPr>
          <w:rFonts w:ascii="Arial" w:hAnsi="Arial" w:cs="Arial"/>
          <w:sz w:val="18"/>
          <w:szCs w:val="18"/>
          <w:shd w:val="clear" w:color="auto" w:fill="FFFFFF"/>
        </w:rPr>
        <w:t xml:space="preserve">, E., </w:t>
      </w:r>
      <w:proofErr w:type="spellStart"/>
      <w:r w:rsidRPr="00486E50">
        <w:rPr>
          <w:rFonts w:ascii="Arial" w:hAnsi="Arial" w:cs="Arial"/>
          <w:sz w:val="18"/>
          <w:szCs w:val="18"/>
          <w:shd w:val="clear" w:color="auto" w:fill="FFFFFF"/>
        </w:rPr>
        <w:t>Habagusenga</w:t>
      </w:r>
      <w:proofErr w:type="spellEnd"/>
      <w:r w:rsidRPr="00486E50">
        <w:rPr>
          <w:rFonts w:ascii="Arial" w:hAnsi="Arial" w:cs="Arial"/>
          <w:sz w:val="18"/>
          <w:szCs w:val="18"/>
          <w:shd w:val="clear" w:color="auto" w:fill="FFFFFF"/>
        </w:rPr>
        <w:t xml:space="preserve">, J. D. A., &amp; </w:t>
      </w:r>
      <w:proofErr w:type="spellStart"/>
      <w:r w:rsidRPr="00486E50">
        <w:rPr>
          <w:rFonts w:ascii="Arial" w:hAnsi="Arial" w:cs="Arial"/>
          <w:sz w:val="18"/>
          <w:szCs w:val="18"/>
          <w:shd w:val="clear" w:color="auto" w:fill="FFFFFF"/>
        </w:rPr>
        <w:t>Umubyeyi</w:t>
      </w:r>
      <w:proofErr w:type="spellEnd"/>
      <w:r w:rsidRPr="00486E50">
        <w:rPr>
          <w:rFonts w:ascii="Arial" w:hAnsi="Arial" w:cs="Arial"/>
          <w:sz w:val="18"/>
          <w:szCs w:val="18"/>
          <w:shd w:val="clear" w:color="auto" w:fill="FFFFFF"/>
        </w:rPr>
        <w:t xml:space="preserve">, A. (2021). Determinants and prevalence of Relapse among patients with substance use disorders: case of </w:t>
      </w:r>
      <w:proofErr w:type="spellStart"/>
      <w:r w:rsidRPr="00486E50">
        <w:rPr>
          <w:rFonts w:ascii="Arial" w:hAnsi="Arial" w:cs="Arial"/>
          <w:sz w:val="18"/>
          <w:szCs w:val="18"/>
          <w:shd w:val="clear" w:color="auto" w:fill="FFFFFF"/>
        </w:rPr>
        <w:t>Icyizere</w:t>
      </w:r>
      <w:proofErr w:type="spellEnd"/>
      <w:r w:rsidRPr="00486E50">
        <w:rPr>
          <w:rFonts w:ascii="Arial" w:hAnsi="Arial" w:cs="Arial"/>
          <w:sz w:val="18"/>
          <w:szCs w:val="18"/>
          <w:shd w:val="clear" w:color="auto" w:fill="FFFFFF"/>
        </w:rPr>
        <w:t xml:space="preserve"> Psychotherapeutic Centre. </w:t>
      </w:r>
      <w:r w:rsidRPr="00486E50">
        <w:rPr>
          <w:rFonts w:ascii="Arial" w:hAnsi="Arial" w:cs="Arial"/>
          <w:i/>
          <w:iCs/>
          <w:sz w:val="18"/>
          <w:szCs w:val="18"/>
          <w:shd w:val="clear" w:color="auto" w:fill="FFFFFF"/>
        </w:rPr>
        <w:t>Substance abuse treatment, prevention, and policy</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16</w:t>
      </w:r>
      <w:r w:rsidRPr="00486E50">
        <w:rPr>
          <w:rFonts w:ascii="Arial" w:hAnsi="Arial" w:cs="Arial"/>
          <w:sz w:val="18"/>
          <w:szCs w:val="18"/>
          <w:shd w:val="clear" w:color="auto" w:fill="FFFFFF"/>
        </w:rPr>
        <w:t>(1), 13.</w:t>
      </w:r>
    </w:p>
    <w:p w14:paraId="43BA0B63" w14:textId="77777777" w:rsidR="00871322" w:rsidRDefault="00871322" w:rsidP="00871322">
      <w:pPr>
        <w:spacing w:after="0" w:line="240" w:lineRule="auto"/>
        <w:ind w:left="720" w:hanging="720"/>
        <w:rPr>
          <w:rFonts w:ascii="Arial" w:hAnsi="Arial" w:cs="Arial"/>
          <w:sz w:val="18"/>
          <w:szCs w:val="18"/>
          <w:shd w:val="clear" w:color="auto" w:fill="FFFFFF"/>
        </w:rPr>
      </w:pPr>
    </w:p>
    <w:p w14:paraId="5353ABBB"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Keyzers</w:t>
      </w:r>
      <w:proofErr w:type="spellEnd"/>
      <w:r w:rsidRPr="00486E50">
        <w:rPr>
          <w:rFonts w:ascii="Arial" w:hAnsi="Arial" w:cs="Arial"/>
          <w:sz w:val="18"/>
          <w:szCs w:val="18"/>
          <w:shd w:val="clear" w:color="auto" w:fill="FFFFFF"/>
        </w:rPr>
        <w:t>, A., Lee, S. K., &amp; Dworkin, J. (2020). Peer pressure and substance use in emerging adulthood: A latent profile analysis. </w:t>
      </w:r>
      <w:r w:rsidRPr="00486E50">
        <w:rPr>
          <w:rFonts w:ascii="Arial" w:hAnsi="Arial" w:cs="Arial"/>
          <w:i/>
          <w:iCs/>
          <w:sz w:val="18"/>
          <w:szCs w:val="18"/>
          <w:shd w:val="clear" w:color="auto" w:fill="FFFFFF"/>
        </w:rPr>
        <w:t>Substance use &amp; misuse</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55</w:t>
      </w:r>
      <w:r w:rsidRPr="00486E50">
        <w:rPr>
          <w:rFonts w:ascii="Arial" w:hAnsi="Arial" w:cs="Arial"/>
          <w:sz w:val="18"/>
          <w:szCs w:val="18"/>
          <w:shd w:val="clear" w:color="auto" w:fill="FFFFFF"/>
        </w:rPr>
        <w:t>(10), 1716-1723.</w:t>
      </w:r>
    </w:p>
    <w:p w14:paraId="4BF00BCF" w14:textId="77777777" w:rsidR="00871322" w:rsidRDefault="00871322" w:rsidP="00871322">
      <w:pPr>
        <w:spacing w:after="0" w:line="240" w:lineRule="auto"/>
        <w:ind w:left="720" w:hanging="720"/>
        <w:rPr>
          <w:rFonts w:ascii="Arial" w:hAnsi="Arial" w:cs="Arial"/>
          <w:sz w:val="18"/>
          <w:szCs w:val="18"/>
          <w:shd w:val="clear" w:color="auto" w:fill="FFFFFF"/>
        </w:rPr>
      </w:pPr>
    </w:p>
    <w:p w14:paraId="5301ED19"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Kumar, P., &amp; Thadani, A. (2022). Prevalence and correlates of Relapse in adult male patients with alcohol dependence: a cross sectional study conducted in a tertiary care hospital in Northern India.</w:t>
      </w:r>
    </w:p>
    <w:p w14:paraId="0BF1BD50" w14:textId="77777777" w:rsidR="00871322" w:rsidRDefault="00871322" w:rsidP="00871322">
      <w:pPr>
        <w:spacing w:after="0" w:line="240" w:lineRule="auto"/>
        <w:ind w:left="720" w:hanging="720"/>
        <w:rPr>
          <w:rFonts w:ascii="Arial" w:hAnsi="Arial" w:cs="Arial"/>
          <w:sz w:val="18"/>
          <w:szCs w:val="18"/>
        </w:rPr>
      </w:pPr>
    </w:p>
    <w:p w14:paraId="53F868BF" w14:textId="77777777" w:rsidR="00871322" w:rsidRPr="00486E50" w:rsidRDefault="00871322" w:rsidP="00871322">
      <w:pPr>
        <w:spacing w:after="0" w:line="240" w:lineRule="auto"/>
        <w:ind w:left="720" w:hanging="720"/>
        <w:rPr>
          <w:rFonts w:ascii="Arial" w:hAnsi="Arial" w:cs="Arial"/>
          <w:sz w:val="18"/>
          <w:szCs w:val="18"/>
        </w:rPr>
      </w:pPr>
      <w:r w:rsidRPr="00486E50">
        <w:rPr>
          <w:rFonts w:ascii="Arial" w:hAnsi="Arial" w:cs="Arial"/>
          <w:sz w:val="18"/>
          <w:szCs w:val="18"/>
        </w:rPr>
        <w:t xml:space="preserve">MacArthur, G. J., Hickman, M., &amp; Campbell, R. (2020). Qualitative exploration of the intersection between social influences and cultural norms in relation to the development of alcohol use </w:t>
      </w:r>
      <w:proofErr w:type="spellStart"/>
      <w:r w:rsidRPr="00486E50">
        <w:rPr>
          <w:rFonts w:ascii="Arial" w:hAnsi="Arial" w:cs="Arial"/>
          <w:sz w:val="18"/>
          <w:szCs w:val="18"/>
        </w:rPr>
        <w:t>behaviour</w:t>
      </w:r>
      <w:proofErr w:type="spellEnd"/>
      <w:r w:rsidRPr="00486E50">
        <w:rPr>
          <w:rFonts w:ascii="Arial" w:hAnsi="Arial" w:cs="Arial"/>
          <w:sz w:val="18"/>
          <w:szCs w:val="18"/>
        </w:rPr>
        <w:t xml:space="preserve"> during adolescence. BMJ open, 10(3), e030556.</w:t>
      </w:r>
    </w:p>
    <w:p w14:paraId="7BD75A8C" w14:textId="77777777" w:rsidR="00871322" w:rsidRDefault="00871322" w:rsidP="00871322">
      <w:pPr>
        <w:spacing w:after="0" w:line="240" w:lineRule="auto"/>
        <w:ind w:left="720" w:hanging="720"/>
        <w:rPr>
          <w:rFonts w:ascii="Arial" w:hAnsi="Arial" w:cs="Arial"/>
          <w:sz w:val="18"/>
          <w:szCs w:val="18"/>
          <w:shd w:val="clear" w:color="auto" w:fill="FFFFFF"/>
        </w:rPr>
      </w:pPr>
    </w:p>
    <w:p w14:paraId="0FB9B409"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Nawi</w:t>
      </w:r>
      <w:proofErr w:type="spellEnd"/>
      <w:r w:rsidRPr="00486E50">
        <w:rPr>
          <w:rFonts w:ascii="Arial" w:hAnsi="Arial" w:cs="Arial"/>
          <w:sz w:val="18"/>
          <w:szCs w:val="18"/>
          <w:shd w:val="clear" w:color="auto" w:fill="FFFFFF"/>
        </w:rPr>
        <w:t xml:space="preserve">, A. M., Ismail, R., Ibrahim, F., Hassan, M. R., </w:t>
      </w:r>
      <w:proofErr w:type="spellStart"/>
      <w:r w:rsidRPr="00486E50">
        <w:rPr>
          <w:rFonts w:ascii="Arial" w:hAnsi="Arial" w:cs="Arial"/>
          <w:sz w:val="18"/>
          <w:szCs w:val="18"/>
          <w:shd w:val="clear" w:color="auto" w:fill="FFFFFF"/>
        </w:rPr>
        <w:t>Manaf</w:t>
      </w:r>
      <w:proofErr w:type="spellEnd"/>
      <w:r w:rsidRPr="00486E50">
        <w:rPr>
          <w:rFonts w:ascii="Arial" w:hAnsi="Arial" w:cs="Arial"/>
          <w:sz w:val="18"/>
          <w:szCs w:val="18"/>
          <w:shd w:val="clear" w:color="auto" w:fill="FFFFFF"/>
        </w:rPr>
        <w:t xml:space="preserve">, M. R. A., Amit, N., ... &amp; </w:t>
      </w:r>
      <w:proofErr w:type="spellStart"/>
      <w:r w:rsidRPr="00486E50">
        <w:rPr>
          <w:rFonts w:ascii="Arial" w:hAnsi="Arial" w:cs="Arial"/>
          <w:sz w:val="18"/>
          <w:szCs w:val="18"/>
          <w:shd w:val="clear" w:color="auto" w:fill="FFFFFF"/>
        </w:rPr>
        <w:t>Shafurdin</w:t>
      </w:r>
      <w:proofErr w:type="spellEnd"/>
      <w:r w:rsidRPr="00486E50">
        <w:rPr>
          <w:rFonts w:ascii="Arial" w:hAnsi="Arial" w:cs="Arial"/>
          <w:sz w:val="18"/>
          <w:szCs w:val="18"/>
          <w:shd w:val="clear" w:color="auto" w:fill="FFFFFF"/>
        </w:rPr>
        <w:t>, N. S. (2021). Risk and protective factors of drug abuse among adolescents: a systematic review. </w:t>
      </w:r>
      <w:r w:rsidRPr="00486E50">
        <w:rPr>
          <w:rFonts w:ascii="Arial" w:hAnsi="Arial" w:cs="Arial"/>
          <w:i/>
          <w:iCs/>
          <w:sz w:val="18"/>
          <w:szCs w:val="18"/>
          <w:shd w:val="clear" w:color="auto" w:fill="FFFFFF"/>
        </w:rPr>
        <w:t>BMC public health</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21</w:t>
      </w:r>
      <w:r w:rsidRPr="00486E50">
        <w:rPr>
          <w:rFonts w:ascii="Arial" w:hAnsi="Arial" w:cs="Arial"/>
          <w:sz w:val="18"/>
          <w:szCs w:val="18"/>
          <w:shd w:val="clear" w:color="auto" w:fill="FFFFFF"/>
        </w:rPr>
        <w:t>(1), 2088.</w:t>
      </w:r>
    </w:p>
    <w:p w14:paraId="623C6475" w14:textId="77777777" w:rsidR="00871322" w:rsidRDefault="00871322" w:rsidP="00871322">
      <w:pPr>
        <w:spacing w:after="0" w:line="240" w:lineRule="auto"/>
        <w:ind w:left="720" w:hanging="720"/>
        <w:rPr>
          <w:rFonts w:ascii="Arial" w:hAnsi="Arial" w:cs="Arial"/>
          <w:sz w:val="18"/>
          <w:szCs w:val="18"/>
          <w:shd w:val="clear" w:color="auto" w:fill="FFFFFF"/>
        </w:rPr>
      </w:pPr>
    </w:p>
    <w:p w14:paraId="41E6B645"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 xml:space="preserve">Okonkwo, C. C., </w:t>
      </w:r>
      <w:proofErr w:type="spellStart"/>
      <w:r w:rsidRPr="00486E50">
        <w:rPr>
          <w:rFonts w:ascii="Arial" w:hAnsi="Arial" w:cs="Arial"/>
          <w:sz w:val="18"/>
          <w:szCs w:val="18"/>
          <w:shd w:val="clear" w:color="auto" w:fill="FFFFFF"/>
        </w:rPr>
        <w:t>Onyedibe</w:t>
      </w:r>
      <w:proofErr w:type="spellEnd"/>
      <w:r w:rsidRPr="00486E50">
        <w:rPr>
          <w:rFonts w:ascii="Arial" w:hAnsi="Arial" w:cs="Arial"/>
          <w:sz w:val="18"/>
          <w:szCs w:val="18"/>
          <w:shd w:val="clear" w:color="auto" w:fill="FFFFFF"/>
        </w:rPr>
        <w:t xml:space="preserve">, M. C., Okeke, N. A., &amp; </w:t>
      </w:r>
      <w:proofErr w:type="spellStart"/>
      <w:r w:rsidRPr="00486E50">
        <w:rPr>
          <w:rFonts w:ascii="Arial" w:hAnsi="Arial" w:cs="Arial"/>
          <w:sz w:val="18"/>
          <w:szCs w:val="18"/>
          <w:shd w:val="clear" w:color="auto" w:fill="FFFFFF"/>
        </w:rPr>
        <w:t>Agoha</w:t>
      </w:r>
      <w:proofErr w:type="spellEnd"/>
      <w:r w:rsidRPr="00486E50">
        <w:rPr>
          <w:rFonts w:ascii="Arial" w:hAnsi="Arial" w:cs="Arial"/>
          <w:sz w:val="18"/>
          <w:szCs w:val="18"/>
          <w:shd w:val="clear" w:color="auto" w:fill="FFFFFF"/>
        </w:rPr>
        <w:t>, B. C. (2020). Prevalence and socio-demographic factors of Relapse among patients with substance use disorder in Lagos, Southwest Nigeria. </w:t>
      </w:r>
      <w:r w:rsidRPr="00486E50">
        <w:rPr>
          <w:rFonts w:ascii="Arial" w:hAnsi="Arial" w:cs="Arial"/>
          <w:i/>
          <w:iCs/>
          <w:sz w:val="18"/>
          <w:szCs w:val="18"/>
          <w:shd w:val="clear" w:color="auto" w:fill="FFFFFF"/>
        </w:rPr>
        <w:t>Nigerian Journal of Psychological Research</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16</w:t>
      </w:r>
      <w:r w:rsidRPr="00486E50">
        <w:rPr>
          <w:rFonts w:ascii="Arial" w:hAnsi="Arial" w:cs="Arial"/>
          <w:sz w:val="18"/>
          <w:szCs w:val="18"/>
          <w:shd w:val="clear" w:color="auto" w:fill="FFFFFF"/>
        </w:rPr>
        <w:t>(1), 1-8.</w:t>
      </w:r>
    </w:p>
    <w:p w14:paraId="4AEB3FC5" w14:textId="77777777" w:rsidR="00871322" w:rsidRDefault="00871322" w:rsidP="00871322">
      <w:pPr>
        <w:spacing w:after="0" w:line="240" w:lineRule="auto"/>
        <w:ind w:left="720" w:hanging="720"/>
        <w:rPr>
          <w:rFonts w:ascii="Arial" w:hAnsi="Arial" w:cs="Arial"/>
          <w:sz w:val="18"/>
          <w:szCs w:val="18"/>
          <w:shd w:val="clear" w:color="auto" w:fill="FFFFFF"/>
        </w:rPr>
      </w:pPr>
    </w:p>
    <w:p w14:paraId="3DFA4614"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Oyebola</w:t>
      </w:r>
      <w:proofErr w:type="spellEnd"/>
      <w:r w:rsidRPr="00486E50">
        <w:rPr>
          <w:rFonts w:ascii="Arial" w:hAnsi="Arial" w:cs="Arial"/>
          <w:sz w:val="18"/>
          <w:szCs w:val="18"/>
          <w:shd w:val="clear" w:color="auto" w:fill="FFFFFF"/>
        </w:rPr>
        <w:t xml:space="preserve">, O. B., Adeniyi, S. O., &amp; </w:t>
      </w:r>
      <w:proofErr w:type="spellStart"/>
      <w:r w:rsidRPr="00486E50">
        <w:rPr>
          <w:rFonts w:ascii="Arial" w:hAnsi="Arial" w:cs="Arial"/>
          <w:sz w:val="18"/>
          <w:szCs w:val="18"/>
          <w:shd w:val="clear" w:color="auto" w:fill="FFFFFF"/>
        </w:rPr>
        <w:t>Okoli</w:t>
      </w:r>
      <w:proofErr w:type="spellEnd"/>
      <w:r w:rsidRPr="00486E50">
        <w:rPr>
          <w:rFonts w:ascii="Arial" w:hAnsi="Arial" w:cs="Arial"/>
          <w:sz w:val="18"/>
          <w:szCs w:val="18"/>
          <w:shd w:val="clear" w:color="auto" w:fill="FFFFFF"/>
        </w:rPr>
        <w:t>, C. E. (2023). Effects of mindfulness based cognitive and reality therapies on the management of substance abuse related problems among Adolescent-</w:t>
      </w:r>
      <w:proofErr w:type="spellStart"/>
      <w:r w:rsidRPr="00486E50">
        <w:rPr>
          <w:rFonts w:ascii="Arial" w:hAnsi="Arial" w:cs="Arial"/>
          <w:sz w:val="18"/>
          <w:szCs w:val="18"/>
          <w:shd w:val="clear" w:color="auto" w:fill="FFFFFF"/>
        </w:rPr>
        <w:t>Studentin</w:t>
      </w:r>
      <w:proofErr w:type="spellEnd"/>
      <w:r w:rsidRPr="00486E50">
        <w:rPr>
          <w:rFonts w:ascii="Arial" w:hAnsi="Arial" w:cs="Arial"/>
          <w:sz w:val="18"/>
          <w:szCs w:val="18"/>
          <w:shd w:val="clear" w:color="auto" w:fill="FFFFFF"/>
        </w:rPr>
        <w:t xml:space="preserve"> Lagos State, Nigeria. </w:t>
      </w:r>
      <w:r w:rsidRPr="00486E50">
        <w:rPr>
          <w:rFonts w:ascii="Arial" w:hAnsi="Arial" w:cs="Arial"/>
          <w:i/>
          <w:iCs/>
          <w:sz w:val="18"/>
          <w:szCs w:val="18"/>
          <w:shd w:val="clear" w:color="auto" w:fill="FFFFFF"/>
        </w:rPr>
        <w:t>International Journal of Educational Research</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12</w:t>
      </w:r>
      <w:r w:rsidRPr="00486E50">
        <w:rPr>
          <w:rFonts w:ascii="Arial" w:hAnsi="Arial" w:cs="Arial"/>
          <w:sz w:val="18"/>
          <w:szCs w:val="18"/>
          <w:shd w:val="clear" w:color="auto" w:fill="FFFFFF"/>
        </w:rPr>
        <w:t>(2), 258-268.</w:t>
      </w:r>
    </w:p>
    <w:p w14:paraId="455F3B1E" w14:textId="77777777" w:rsidR="00871322" w:rsidRDefault="00871322" w:rsidP="00871322">
      <w:pPr>
        <w:spacing w:after="0" w:line="240" w:lineRule="auto"/>
        <w:ind w:left="720" w:hanging="720"/>
        <w:rPr>
          <w:rFonts w:ascii="Arial" w:hAnsi="Arial" w:cs="Arial"/>
          <w:sz w:val="18"/>
          <w:szCs w:val="18"/>
          <w:shd w:val="clear" w:color="auto" w:fill="FFFFFF"/>
        </w:rPr>
      </w:pPr>
    </w:p>
    <w:p w14:paraId="716BBD2B"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 xml:space="preserve">Paul </w:t>
      </w:r>
      <w:proofErr w:type="spellStart"/>
      <w:r w:rsidRPr="00486E50">
        <w:rPr>
          <w:rFonts w:ascii="Arial" w:hAnsi="Arial" w:cs="Arial"/>
          <w:sz w:val="18"/>
          <w:szCs w:val="18"/>
          <w:shd w:val="clear" w:color="auto" w:fill="FFFFFF"/>
        </w:rPr>
        <w:t>Markdissi</w:t>
      </w:r>
      <w:proofErr w:type="spellEnd"/>
      <w:r w:rsidRPr="00486E50">
        <w:rPr>
          <w:rFonts w:ascii="Arial" w:hAnsi="Arial" w:cs="Arial"/>
          <w:sz w:val="18"/>
          <w:szCs w:val="18"/>
          <w:shd w:val="clear" w:color="auto" w:fill="FFFFFF"/>
        </w:rPr>
        <w:t>, 2009. "</w:t>
      </w:r>
      <w:hyperlink r:id="rId11" w:history="1">
        <w:r w:rsidRPr="00486E50">
          <w:rPr>
            <w:rStyle w:val="Hyperlink"/>
            <w:rFonts w:ascii="Arial" w:hAnsi="Arial" w:cs="Arial"/>
            <w:sz w:val="18"/>
            <w:szCs w:val="18"/>
          </w:rPr>
          <w:t>Peer Influence and Addiction Recurrence</w:t>
        </w:r>
      </w:hyperlink>
      <w:r w:rsidRPr="00486E50">
        <w:rPr>
          <w:rFonts w:ascii="Arial" w:hAnsi="Arial" w:cs="Arial"/>
          <w:sz w:val="18"/>
          <w:szCs w:val="18"/>
          <w:shd w:val="clear" w:color="auto" w:fill="FFFFFF"/>
        </w:rPr>
        <w:t>," </w:t>
      </w:r>
      <w:hyperlink r:id="rId12" w:history="1">
        <w:r w:rsidRPr="00486E50">
          <w:rPr>
            <w:rStyle w:val="Hyperlink"/>
            <w:rFonts w:ascii="Arial" w:hAnsi="Arial" w:cs="Arial"/>
            <w:sz w:val="18"/>
            <w:szCs w:val="18"/>
          </w:rPr>
          <w:t>Working Papers</w:t>
        </w:r>
      </w:hyperlink>
      <w:r w:rsidRPr="00486E50">
        <w:rPr>
          <w:rFonts w:ascii="Arial" w:hAnsi="Arial" w:cs="Arial"/>
          <w:sz w:val="18"/>
          <w:szCs w:val="18"/>
          <w:shd w:val="clear" w:color="auto" w:fill="FFFFFF"/>
        </w:rPr>
        <w:t> 0913E, University of Ottawa, Department of Economics.</w:t>
      </w:r>
    </w:p>
    <w:p w14:paraId="4D452191" w14:textId="77777777" w:rsidR="00871322" w:rsidRDefault="00871322" w:rsidP="00871322">
      <w:pPr>
        <w:spacing w:after="0" w:line="240" w:lineRule="auto"/>
        <w:ind w:left="720" w:hanging="720"/>
        <w:rPr>
          <w:rFonts w:ascii="Arial" w:hAnsi="Arial" w:cs="Arial"/>
          <w:sz w:val="18"/>
          <w:szCs w:val="18"/>
          <w:shd w:val="clear" w:color="auto" w:fill="FFFFFF"/>
        </w:rPr>
      </w:pPr>
    </w:p>
    <w:p w14:paraId="702596C2"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Prins</w:t>
      </w:r>
      <w:proofErr w:type="spellEnd"/>
      <w:r w:rsidRPr="00486E50">
        <w:rPr>
          <w:rFonts w:ascii="Arial" w:hAnsi="Arial" w:cs="Arial"/>
          <w:sz w:val="18"/>
          <w:szCs w:val="18"/>
          <w:shd w:val="clear" w:color="auto" w:fill="FFFFFF"/>
        </w:rPr>
        <w:t xml:space="preserve">, S. J., </w:t>
      </w:r>
      <w:proofErr w:type="spellStart"/>
      <w:r w:rsidRPr="00486E50">
        <w:rPr>
          <w:rFonts w:ascii="Arial" w:hAnsi="Arial" w:cs="Arial"/>
          <w:sz w:val="18"/>
          <w:szCs w:val="18"/>
          <w:shd w:val="clear" w:color="auto" w:fill="FFFFFF"/>
        </w:rPr>
        <w:t>Kajeepeta</w:t>
      </w:r>
      <w:proofErr w:type="spellEnd"/>
      <w:r w:rsidRPr="00486E50">
        <w:rPr>
          <w:rFonts w:ascii="Arial" w:hAnsi="Arial" w:cs="Arial"/>
          <w:sz w:val="18"/>
          <w:szCs w:val="18"/>
          <w:shd w:val="clear" w:color="auto" w:fill="FFFFFF"/>
        </w:rPr>
        <w:t xml:space="preserve">, S., Pearce, R., </w:t>
      </w:r>
      <w:proofErr w:type="spellStart"/>
      <w:r w:rsidRPr="00486E50">
        <w:rPr>
          <w:rFonts w:ascii="Arial" w:hAnsi="Arial" w:cs="Arial"/>
          <w:sz w:val="18"/>
          <w:szCs w:val="18"/>
          <w:shd w:val="clear" w:color="auto" w:fill="FFFFFF"/>
        </w:rPr>
        <w:t>Beardslee</w:t>
      </w:r>
      <w:proofErr w:type="spellEnd"/>
      <w:r w:rsidRPr="00486E50">
        <w:rPr>
          <w:rFonts w:ascii="Arial" w:hAnsi="Arial" w:cs="Arial"/>
          <w:sz w:val="18"/>
          <w:szCs w:val="18"/>
          <w:shd w:val="clear" w:color="auto" w:fill="FFFFFF"/>
        </w:rPr>
        <w:t xml:space="preserve">, J., </w:t>
      </w:r>
      <w:proofErr w:type="spellStart"/>
      <w:r w:rsidRPr="00486E50">
        <w:rPr>
          <w:rFonts w:ascii="Arial" w:hAnsi="Arial" w:cs="Arial"/>
          <w:sz w:val="18"/>
          <w:szCs w:val="18"/>
          <w:shd w:val="clear" w:color="auto" w:fill="FFFFFF"/>
        </w:rPr>
        <w:t>Pardini</w:t>
      </w:r>
      <w:proofErr w:type="spellEnd"/>
      <w:r w:rsidRPr="00486E50">
        <w:rPr>
          <w:rFonts w:ascii="Arial" w:hAnsi="Arial" w:cs="Arial"/>
          <w:sz w:val="18"/>
          <w:szCs w:val="18"/>
          <w:shd w:val="clear" w:color="auto" w:fill="FFFFFF"/>
        </w:rPr>
        <w:t xml:space="preserve">, D., &amp; </w:t>
      </w:r>
      <w:proofErr w:type="spellStart"/>
      <w:r w:rsidRPr="00486E50">
        <w:rPr>
          <w:rFonts w:ascii="Arial" w:hAnsi="Arial" w:cs="Arial"/>
          <w:sz w:val="18"/>
          <w:szCs w:val="18"/>
          <w:shd w:val="clear" w:color="auto" w:fill="FFFFFF"/>
        </w:rPr>
        <w:t>Cerdá</w:t>
      </w:r>
      <w:proofErr w:type="spellEnd"/>
      <w:r w:rsidRPr="00486E50">
        <w:rPr>
          <w:rFonts w:ascii="Arial" w:hAnsi="Arial" w:cs="Arial"/>
          <w:sz w:val="18"/>
          <w:szCs w:val="18"/>
          <w:shd w:val="clear" w:color="auto" w:fill="FFFFFF"/>
        </w:rPr>
        <w:t>, M. (2021). Identifying sensitive periods when changes in parenting and peer factors are associated with changes in adolescent alcohol and marijuana use. </w:t>
      </w:r>
      <w:r w:rsidRPr="00486E50">
        <w:rPr>
          <w:rFonts w:ascii="Arial" w:hAnsi="Arial" w:cs="Arial"/>
          <w:i/>
          <w:iCs/>
          <w:sz w:val="18"/>
          <w:szCs w:val="18"/>
          <w:shd w:val="clear" w:color="auto" w:fill="FFFFFF"/>
        </w:rPr>
        <w:t>Social psychiatry and psychiatric epidemiology</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56</w:t>
      </w:r>
      <w:r w:rsidRPr="00486E50">
        <w:rPr>
          <w:rFonts w:ascii="Arial" w:hAnsi="Arial" w:cs="Arial"/>
          <w:sz w:val="18"/>
          <w:szCs w:val="18"/>
          <w:shd w:val="clear" w:color="auto" w:fill="FFFFFF"/>
        </w:rPr>
        <w:t>(4), 605-617.</w:t>
      </w:r>
    </w:p>
    <w:p w14:paraId="6D157D92" w14:textId="77777777" w:rsidR="00871322" w:rsidRDefault="00871322" w:rsidP="00871322">
      <w:pPr>
        <w:spacing w:after="0" w:line="240" w:lineRule="auto"/>
        <w:ind w:left="720" w:hanging="720"/>
        <w:rPr>
          <w:rFonts w:ascii="Arial" w:hAnsi="Arial" w:cs="Arial"/>
          <w:sz w:val="18"/>
          <w:szCs w:val="18"/>
          <w:shd w:val="clear" w:color="auto" w:fill="FFFFFF"/>
        </w:rPr>
      </w:pPr>
    </w:p>
    <w:p w14:paraId="6C7F35DC"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Ramsewak</w:t>
      </w:r>
      <w:proofErr w:type="spellEnd"/>
      <w:r w:rsidRPr="00486E50">
        <w:rPr>
          <w:rFonts w:ascii="Arial" w:hAnsi="Arial" w:cs="Arial"/>
          <w:sz w:val="18"/>
          <w:szCs w:val="18"/>
          <w:shd w:val="clear" w:color="auto" w:fill="FFFFFF"/>
        </w:rPr>
        <w:t xml:space="preserve">, S., </w:t>
      </w:r>
      <w:proofErr w:type="spellStart"/>
      <w:r w:rsidRPr="00486E50">
        <w:rPr>
          <w:rFonts w:ascii="Arial" w:hAnsi="Arial" w:cs="Arial"/>
          <w:sz w:val="18"/>
          <w:szCs w:val="18"/>
          <w:shd w:val="clear" w:color="auto" w:fill="FFFFFF"/>
        </w:rPr>
        <w:t>Putteeraj</w:t>
      </w:r>
      <w:proofErr w:type="spellEnd"/>
      <w:r w:rsidRPr="00486E50">
        <w:rPr>
          <w:rFonts w:ascii="Arial" w:hAnsi="Arial" w:cs="Arial"/>
          <w:sz w:val="18"/>
          <w:szCs w:val="18"/>
          <w:shd w:val="clear" w:color="auto" w:fill="FFFFFF"/>
        </w:rPr>
        <w:t xml:space="preserve">, M., &amp; </w:t>
      </w:r>
      <w:proofErr w:type="spellStart"/>
      <w:r w:rsidRPr="00486E50">
        <w:rPr>
          <w:rFonts w:ascii="Arial" w:hAnsi="Arial" w:cs="Arial"/>
          <w:sz w:val="18"/>
          <w:szCs w:val="18"/>
          <w:shd w:val="clear" w:color="auto" w:fill="FFFFFF"/>
        </w:rPr>
        <w:t>Somanah</w:t>
      </w:r>
      <w:proofErr w:type="spellEnd"/>
      <w:r w:rsidRPr="00486E50">
        <w:rPr>
          <w:rFonts w:ascii="Arial" w:hAnsi="Arial" w:cs="Arial"/>
          <w:sz w:val="18"/>
          <w:szCs w:val="18"/>
          <w:shd w:val="clear" w:color="auto" w:fill="FFFFFF"/>
        </w:rPr>
        <w:t>, J. (2020). Exploring substance use disorders and Relapse in Mauritian male addicts. </w:t>
      </w:r>
      <w:proofErr w:type="spellStart"/>
      <w:r w:rsidRPr="00486E50">
        <w:rPr>
          <w:rFonts w:ascii="Arial" w:hAnsi="Arial" w:cs="Arial"/>
          <w:i/>
          <w:iCs/>
          <w:sz w:val="18"/>
          <w:szCs w:val="18"/>
          <w:shd w:val="clear" w:color="auto" w:fill="FFFFFF"/>
        </w:rPr>
        <w:t>Heliyon</w:t>
      </w:r>
      <w:proofErr w:type="spellEnd"/>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6</w:t>
      </w:r>
      <w:r w:rsidRPr="00486E50">
        <w:rPr>
          <w:rFonts w:ascii="Arial" w:hAnsi="Arial" w:cs="Arial"/>
          <w:sz w:val="18"/>
          <w:szCs w:val="18"/>
          <w:shd w:val="clear" w:color="auto" w:fill="FFFFFF"/>
        </w:rPr>
        <w:t>(8).</w:t>
      </w:r>
    </w:p>
    <w:p w14:paraId="67422172" w14:textId="77777777" w:rsidR="00871322" w:rsidRDefault="00871322" w:rsidP="00871322">
      <w:pPr>
        <w:spacing w:after="0" w:line="240" w:lineRule="auto"/>
        <w:ind w:left="720" w:hanging="720"/>
        <w:rPr>
          <w:rFonts w:ascii="Arial" w:hAnsi="Arial" w:cs="Arial"/>
          <w:sz w:val="18"/>
          <w:szCs w:val="18"/>
          <w:shd w:val="clear" w:color="auto" w:fill="FFFFFF"/>
        </w:rPr>
      </w:pPr>
    </w:p>
    <w:p w14:paraId="6F09FB3C"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 xml:space="preserve">Razali, A., &amp; </w:t>
      </w:r>
      <w:proofErr w:type="spellStart"/>
      <w:r w:rsidRPr="00486E50">
        <w:rPr>
          <w:rFonts w:ascii="Arial" w:hAnsi="Arial" w:cs="Arial"/>
          <w:sz w:val="18"/>
          <w:szCs w:val="18"/>
          <w:shd w:val="clear" w:color="auto" w:fill="FFFFFF"/>
        </w:rPr>
        <w:t>Madon</w:t>
      </w:r>
      <w:proofErr w:type="spellEnd"/>
      <w:r w:rsidRPr="00486E50">
        <w:rPr>
          <w:rFonts w:ascii="Arial" w:hAnsi="Arial" w:cs="Arial"/>
          <w:sz w:val="18"/>
          <w:szCs w:val="18"/>
          <w:shd w:val="clear" w:color="auto" w:fill="FFFFFF"/>
        </w:rPr>
        <w:t>, Z. (2020). Predictor factor on Relapse among former addicts. </w:t>
      </w:r>
      <w:r w:rsidRPr="00486E50">
        <w:rPr>
          <w:rFonts w:ascii="Arial" w:hAnsi="Arial" w:cs="Arial"/>
          <w:i/>
          <w:iCs/>
          <w:sz w:val="18"/>
          <w:szCs w:val="18"/>
          <w:shd w:val="clear" w:color="auto" w:fill="FFFFFF"/>
        </w:rPr>
        <w:t>International Journal of Academic Research in Business and Social Sciences</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10</w:t>
      </w:r>
      <w:r w:rsidRPr="00486E50">
        <w:rPr>
          <w:rFonts w:ascii="Arial" w:hAnsi="Arial" w:cs="Arial"/>
          <w:sz w:val="18"/>
          <w:szCs w:val="18"/>
          <w:shd w:val="clear" w:color="auto" w:fill="FFFFFF"/>
        </w:rPr>
        <w:t>(16), 278-288.</w:t>
      </w:r>
    </w:p>
    <w:p w14:paraId="6CF8316B" w14:textId="77777777" w:rsidR="00871322" w:rsidRDefault="00871322" w:rsidP="00871322">
      <w:pPr>
        <w:spacing w:after="0" w:line="240" w:lineRule="auto"/>
        <w:ind w:left="720" w:hanging="720"/>
        <w:rPr>
          <w:rFonts w:ascii="Arial" w:hAnsi="Arial" w:cs="Arial"/>
          <w:sz w:val="18"/>
          <w:szCs w:val="18"/>
          <w:shd w:val="clear" w:color="auto" w:fill="FFFFFF"/>
        </w:rPr>
      </w:pPr>
    </w:p>
    <w:p w14:paraId="088CC332"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 xml:space="preserve">Samir Bhandari, S. B., </w:t>
      </w:r>
      <w:proofErr w:type="spellStart"/>
      <w:r w:rsidRPr="00486E50">
        <w:rPr>
          <w:rFonts w:ascii="Arial" w:hAnsi="Arial" w:cs="Arial"/>
          <w:sz w:val="18"/>
          <w:szCs w:val="18"/>
          <w:shd w:val="clear" w:color="auto" w:fill="FFFFFF"/>
        </w:rPr>
        <w:t>Maginsh</w:t>
      </w:r>
      <w:proofErr w:type="spellEnd"/>
      <w:r w:rsidRPr="00486E50">
        <w:rPr>
          <w:rFonts w:ascii="Arial" w:hAnsi="Arial" w:cs="Arial"/>
          <w:sz w:val="18"/>
          <w:szCs w:val="18"/>
          <w:shd w:val="clear" w:color="auto" w:fill="FFFFFF"/>
        </w:rPr>
        <w:t xml:space="preserve"> </w:t>
      </w:r>
      <w:proofErr w:type="spellStart"/>
      <w:r w:rsidRPr="00486E50">
        <w:rPr>
          <w:rFonts w:ascii="Arial" w:hAnsi="Arial" w:cs="Arial"/>
          <w:sz w:val="18"/>
          <w:szCs w:val="18"/>
          <w:shd w:val="clear" w:color="auto" w:fill="FFFFFF"/>
        </w:rPr>
        <w:t>Dahal</w:t>
      </w:r>
      <w:proofErr w:type="spellEnd"/>
      <w:r w:rsidRPr="00486E50">
        <w:rPr>
          <w:rFonts w:ascii="Arial" w:hAnsi="Arial" w:cs="Arial"/>
          <w:sz w:val="18"/>
          <w:szCs w:val="18"/>
          <w:shd w:val="clear" w:color="auto" w:fill="FFFFFF"/>
        </w:rPr>
        <w:t>, M. D., &amp; Ganga Neupane, G. N. (2015). Factors associated with drug abuse relapse: a study on the clients of rehabilitation centers.</w:t>
      </w:r>
    </w:p>
    <w:p w14:paraId="1B29093E" w14:textId="77777777" w:rsidR="00871322" w:rsidRDefault="00871322" w:rsidP="00871322">
      <w:pPr>
        <w:spacing w:after="0" w:line="240" w:lineRule="auto"/>
        <w:ind w:left="720" w:hanging="720"/>
        <w:rPr>
          <w:rFonts w:ascii="Arial" w:hAnsi="Arial" w:cs="Arial"/>
          <w:sz w:val="18"/>
          <w:szCs w:val="18"/>
          <w:shd w:val="clear" w:color="auto" w:fill="FFFFFF"/>
        </w:rPr>
      </w:pPr>
    </w:p>
    <w:p w14:paraId="10544C38"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Sanni</w:t>
      </w:r>
      <w:proofErr w:type="spellEnd"/>
      <w:r w:rsidRPr="00486E50">
        <w:rPr>
          <w:rFonts w:ascii="Arial" w:hAnsi="Arial" w:cs="Arial"/>
          <w:sz w:val="18"/>
          <w:szCs w:val="18"/>
          <w:shd w:val="clear" w:color="auto" w:fill="FFFFFF"/>
        </w:rPr>
        <w:t xml:space="preserve">, M. M., </w:t>
      </w:r>
      <w:proofErr w:type="spellStart"/>
      <w:r w:rsidRPr="00486E50">
        <w:rPr>
          <w:rFonts w:ascii="Arial" w:hAnsi="Arial" w:cs="Arial"/>
          <w:sz w:val="18"/>
          <w:szCs w:val="18"/>
          <w:shd w:val="clear" w:color="auto" w:fill="FFFFFF"/>
        </w:rPr>
        <w:t>Bolu</w:t>
      </w:r>
      <w:proofErr w:type="spellEnd"/>
      <w:r w:rsidRPr="00486E50">
        <w:rPr>
          <w:rFonts w:ascii="Arial" w:hAnsi="Arial" w:cs="Arial"/>
          <w:sz w:val="18"/>
          <w:szCs w:val="18"/>
          <w:shd w:val="clear" w:color="auto" w:fill="FFFFFF"/>
        </w:rPr>
        <w:t xml:space="preserve">-Steve, F. N., </w:t>
      </w:r>
      <w:proofErr w:type="spellStart"/>
      <w:r w:rsidRPr="00486E50">
        <w:rPr>
          <w:rFonts w:ascii="Arial" w:hAnsi="Arial" w:cs="Arial"/>
          <w:sz w:val="18"/>
          <w:szCs w:val="18"/>
          <w:shd w:val="clear" w:color="auto" w:fill="FFFFFF"/>
        </w:rPr>
        <w:t>Durosaro</w:t>
      </w:r>
      <w:proofErr w:type="spellEnd"/>
      <w:r w:rsidRPr="00486E50">
        <w:rPr>
          <w:rFonts w:ascii="Arial" w:hAnsi="Arial" w:cs="Arial"/>
          <w:sz w:val="18"/>
          <w:szCs w:val="18"/>
          <w:shd w:val="clear" w:color="auto" w:fill="FFFFFF"/>
        </w:rPr>
        <w:t xml:space="preserve">, I. A., &amp; Adigun, A. A. (2021). Prevalence of drug relapse among clients in rehabilitation </w:t>
      </w:r>
      <w:proofErr w:type="spellStart"/>
      <w:r w:rsidRPr="00486E50">
        <w:rPr>
          <w:rFonts w:ascii="Arial" w:hAnsi="Arial" w:cs="Arial"/>
          <w:sz w:val="18"/>
          <w:szCs w:val="18"/>
          <w:shd w:val="clear" w:color="auto" w:fill="FFFFFF"/>
        </w:rPr>
        <w:t>centres</w:t>
      </w:r>
      <w:proofErr w:type="spellEnd"/>
      <w:r w:rsidRPr="00486E50">
        <w:rPr>
          <w:rFonts w:ascii="Arial" w:hAnsi="Arial" w:cs="Arial"/>
          <w:sz w:val="18"/>
          <w:szCs w:val="18"/>
          <w:shd w:val="clear" w:color="auto" w:fill="FFFFFF"/>
        </w:rPr>
        <w:t xml:space="preserve"> in North Central Nigeria: Implications for school counsellors. </w:t>
      </w:r>
      <w:r w:rsidRPr="00486E50">
        <w:rPr>
          <w:rFonts w:ascii="Arial" w:hAnsi="Arial" w:cs="Arial"/>
          <w:i/>
          <w:iCs/>
          <w:sz w:val="18"/>
          <w:szCs w:val="18"/>
          <w:shd w:val="clear" w:color="auto" w:fill="FFFFFF"/>
        </w:rPr>
        <w:t xml:space="preserve">Canadian Journal of Family and Youth/Le Journal </w:t>
      </w:r>
      <w:proofErr w:type="spellStart"/>
      <w:r w:rsidRPr="00486E50">
        <w:rPr>
          <w:rFonts w:ascii="Arial" w:hAnsi="Arial" w:cs="Arial"/>
          <w:i/>
          <w:iCs/>
          <w:sz w:val="18"/>
          <w:szCs w:val="18"/>
          <w:shd w:val="clear" w:color="auto" w:fill="FFFFFF"/>
        </w:rPr>
        <w:t>Canadien</w:t>
      </w:r>
      <w:proofErr w:type="spellEnd"/>
      <w:r w:rsidRPr="00486E50">
        <w:rPr>
          <w:rFonts w:ascii="Arial" w:hAnsi="Arial" w:cs="Arial"/>
          <w:i/>
          <w:iCs/>
          <w:sz w:val="18"/>
          <w:szCs w:val="18"/>
          <w:shd w:val="clear" w:color="auto" w:fill="FFFFFF"/>
        </w:rPr>
        <w:t xml:space="preserve"> de </w:t>
      </w:r>
      <w:proofErr w:type="spellStart"/>
      <w:r w:rsidRPr="00486E50">
        <w:rPr>
          <w:rFonts w:ascii="Arial" w:hAnsi="Arial" w:cs="Arial"/>
          <w:i/>
          <w:iCs/>
          <w:sz w:val="18"/>
          <w:szCs w:val="18"/>
          <w:shd w:val="clear" w:color="auto" w:fill="FFFFFF"/>
        </w:rPr>
        <w:t>Famille</w:t>
      </w:r>
      <w:proofErr w:type="spellEnd"/>
      <w:r w:rsidRPr="00486E50">
        <w:rPr>
          <w:rFonts w:ascii="Arial" w:hAnsi="Arial" w:cs="Arial"/>
          <w:i/>
          <w:iCs/>
          <w:sz w:val="18"/>
          <w:szCs w:val="18"/>
          <w:shd w:val="clear" w:color="auto" w:fill="FFFFFF"/>
        </w:rPr>
        <w:t xml:space="preserve"> et de la Jeunesse</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13</w:t>
      </w:r>
      <w:r w:rsidRPr="00486E50">
        <w:rPr>
          <w:rFonts w:ascii="Arial" w:hAnsi="Arial" w:cs="Arial"/>
          <w:sz w:val="18"/>
          <w:szCs w:val="18"/>
          <w:shd w:val="clear" w:color="auto" w:fill="FFFFFF"/>
        </w:rPr>
        <w:t>(2), 14-25.</w:t>
      </w:r>
    </w:p>
    <w:p w14:paraId="0CFCB8C5" w14:textId="77777777" w:rsidR="00871322" w:rsidRDefault="00871322" w:rsidP="00871322">
      <w:pPr>
        <w:spacing w:after="0" w:line="240" w:lineRule="auto"/>
        <w:ind w:left="720" w:hanging="720"/>
        <w:rPr>
          <w:rFonts w:ascii="Arial" w:hAnsi="Arial" w:cs="Arial"/>
          <w:sz w:val="18"/>
          <w:szCs w:val="18"/>
          <w:shd w:val="clear" w:color="auto" w:fill="FFFFFF"/>
        </w:rPr>
      </w:pPr>
    </w:p>
    <w:p w14:paraId="5649086D"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 xml:space="preserve">Sapkota, S., Khadka, A., &amp; Akela, G. (2016). Contributing factors to Relapse of drug addiction among clients attending rehabilitation </w:t>
      </w:r>
      <w:proofErr w:type="spellStart"/>
      <w:r w:rsidRPr="00486E50">
        <w:rPr>
          <w:rFonts w:ascii="Arial" w:hAnsi="Arial" w:cs="Arial"/>
          <w:sz w:val="18"/>
          <w:szCs w:val="18"/>
          <w:shd w:val="clear" w:color="auto" w:fill="FFFFFF"/>
        </w:rPr>
        <w:t>centres</w:t>
      </w:r>
      <w:proofErr w:type="spellEnd"/>
      <w:r w:rsidRPr="00486E50">
        <w:rPr>
          <w:rFonts w:ascii="Arial" w:hAnsi="Arial" w:cs="Arial"/>
          <w:sz w:val="18"/>
          <w:szCs w:val="18"/>
          <w:shd w:val="clear" w:color="auto" w:fill="FFFFFF"/>
        </w:rPr>
        <w:t xml:space="preserve"> of Dharan, Nepal. </w:t>
      </w:r>
      <w:r w:rsidRPr="00486E50">
        <w:rPr>
          <w:rFonts w:ascii="Arial" w:hAnsi="Arial" w:cs="Arial"/>
          <w:i/>
          <w:iCs/>
          <w:sz w:val="18"/>
          <w:szCs w:val="18"/>
          <w:shd w:val="clear" w:color="auto" w:fill="FFFFFF"/>
        </w:rPr>
        <w:t>Journal of Chitwan Medical College</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6</w:t>
      </w:r>
      <w:r w:rsidRPr="00486E50">
        <w:rPr>
          <w:rFonts w:ascii="Arial" w:hAnsi="Arial" w:cs="Arial"/>
          <w:sz w:val="18"/>
          <w:szCs w:val="18"/>
          <w:shd w:val="clear" w:color="auto" w:fill="FFFFFF"/>
        </w:rPr>
        <w:t>(3), 20-25.</w:t>
      </w:r>
    </w:p>
    <w:p w14:paraId="4AD5138A" w14:textId="77777777" w:rsidR="00871322" w:rsidRDefault="00871322" w:rsidP="00871322">
      <w:pPr>
        <w:spacing w:after="0" w:line="240" w:lineRule="auto"/>
        <w:ind w:left="720" w:hanging="720"/>
        <w:rPr>
          <w:rFonts w:ascii="Arial" w:hAnsi="Arial" w:cs="Arial"/>
          <w:sz w:val="18"/>
          <w:szCs w:val="18"/>
          <w:shd w:val="clear" w:color="auto" w:fill="FFFFFF"/>
        </w:rPr>
      </w:pPr>
    </w:p>
    <w:p w14:paraId="6B5B7C15"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 xml:space="preserve"> </w:t>
      </w:r>
      <w:proofErr w:type="spellStart"/>
      <w:r w:rsidRPr="00486E50">
        <w:rPr>
          <w:rFonts w:ascii="Arial" w:hAnsi="Arial" w:cs="Arial"/>
          <w:sz w:val="18"/>
          <w:szCs w:val="18"/>
          <w:shd w:val="clear" w:color="auto" w:fill="FFFFFF"/>
        </w:rPr>
        <w:t>Sohrabpour</w:t>
      </w:r>
      <w:proofErr w:type="spellEnd"/>
      <w:r w:rsidRPr="00486E50">
        <w:rPr>
          <w:rFonts w:ascii="Arial" w:hAnsi="Arial" w:cs="Arial"/>
          <w:sz w:val="18"/>
          <w:szCs w:val="18"/>
          <w:shd w:val="clear" w:color="auto" w:fill="FFFFFF"/>
        </w:rPr>
        <w:t xml:space="preserve">, M., </w:t>
      </w:r>
      <w:proofErr w:type="spellStart"/>
      <w:r w:rsidRPr="00486E50">
        <w:rPr>
          <w:rFonts w:ascii="Arial" w:hAnsi="Arial" w:cs="Arial"/>
          <w:sz w:val="18"/>
          <w:szCs w:val="18"/>
          <w:shd w:val="clear" w:color="auto" w:fill="FFFFFF"/>
        </w:rPr>
        <w:t>Kamyab</w:t>
      </w:r>
      <w:proofErr w:type="spellEnd"/>
      <w:r w:rsidRPr="00486E50">
        <w:rPr>
          <w:rFonts w:ascii="Arial" w:hAnsi="Arial" w:cs="Arial"/>
          <w:sz w:val="18"/>
          <w:szCs w:val="18"/>
          <w:shd w:val="clear" w:color="auto" w:fill="FFFFFF"/>
        </w:rPr>
        <w:t xml:space="preserve">, A., </w:t>
      </w:r>
      <w:proofErr w:type="spellStart"/>
      <w:r w:rsidRPr="00486E50">
        <w:rPr>
          <w:rFonts w:ascii="Arial" w:hAnsi="Arial" w:cs="Arial"/>
          <w:sz w:val="18"/>
          <w:szCs w:val="18"/>
          <w:shd w:val="clear" w:color="auto" w:fill="FFFFFF"/>
        </w:rPr>
        <w:t>Yari</w:t>
      </w:r>
      <w:proofErr w:type="spellEnd"/>
      <w:r w:rsidRPr="00486E50">
        <w:rPr>
          <w:rFonts w:ascii="Arial" w:hAnsi="Arial" w:cs="Arial"/>
          <w:sz w:val="18"/>
          <w:szCs w:val="18"/>
          <w:shd w:val="clear" w:color="auto" w:fill="FFFFFF"/>
        </w:rPr>
        <w:t xml:space="preserve">, A., </w:t>
      </w:r>
      <w:proofErr w:type="spellStart"/>
      <w:r w:rsidRPr="00486E50">
        <w:rPr>
          <w:rFonts w:ascii="Arial" w:hAnsi="Arial" w:cs="Arial"/>
          <w:sz w:val="18"/>
          <w:szCs w:val="18"/>
          <w:shd w:val="clear" w:color="auto" w:fill="FFFFFF"/>
        </w:rPr>
        <w:t>Harsini</w:t>
      </w:r>
      <w:proofErr w:type="spellEnd"/>
      <w:r w:rsidRPr="00486E50">
        <w:rPr>
          <w:rFonts w:ascii="Arial" w:hAnsi="Arial" w:cs="Arial"/>
          <w:sz w:val="18"/>
          <w:szCs w:val="18"/>
          <w:shd w:val="clear" w:color="auto" w:fill="FFFFFF"/>
        </w:rPr>
        <w:t xml:space="preserve">, P. A., &amp; </w:t>
      </w:r>
      <w:proofErr w:type="spellStart"/>
      <w:r w:rsidRPr="00486E50">
        <w:rPr>
          <w:rFonts w:ascii="Arial" w:hAnsi="Arial" w:cs="Arial"/>
          <w:sz w:val="18"/>
          <w:szCs w:val="18"/>
          <w:shd w:val="clear" w:color="auto" w:fill="FFFFFF"/>
        </w:rPr>
        <w:t>Khani</w:t>
      </w:r>
      <w:proofErr w:type="spellEnd"/>
      <w:r w:rsidRPr="00486E50">
        <w:rPr>
          <w:rFonts w:ascii="Arial" w:hAnsi="Arial" w:cs="Arial"/>
          <w:sz w:val="18"/>
          <w:szCs w:val="18"/>
          <w:shd w:val="clear" w:color="auto" w:fill="FFFFFF"/>
        </w:rPr>
        <w:t xml:space="preserve"> </w:t>
      </w:r>
      <w:proofErr w:type="spellStart"/>
      <w:r w:rsidRPr="00486E50">
        <w:rPr>
          <w:rFonts w:ascii="Arial" w:hAnsi="Arial" w:cs="Arial"/>
          <w:sz w:val="18"/>
          <w:szCs w:val="18"/>
          <w:shd w:val="clear" w:color="auto" w:fill="FFFFFF"/>
        </w:rPr>
        <w:t>Jeihooni</w:t>
      </w:r>
      <w:proofErr w:type="spellEnd"/>
      <w:r w:rsidRPr="00486E50">
        <w:rPr>
          <w:rFonts w:ascii="Arial" w:hAnsi="Arial" w:cs="Arial"/>
          <w:sz w:val="18"/>
          <w:szCs w:val="18"/>
          <w:shd w:val="clear" w:color="auto" w:fill="FFFFFF"/>
        </w:rPr>
        <w:t>, A. (2024). The factors affecting substance abuse relapse based on theory of planned behavior in male addicts covered by addiction treatment centers in Southern Iran. </w:t>
      </w:r>
      <w:r w:rsidRPr="00486E50">
        <w:rPr>
          <w:rFonts w:ascii="Arial" w:hAnsi="Arial" w:cs="Arial"/>
          <w:i/>
          <w:iCs/>
          <w:sz w:val="18"/>
          <w:szCs w:val="18"/>
          <w:shd w:val="clear" w:color="auto" w:fill="FFFFFF"/>
        </w:rPr>
        <w:t>BMC public health</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24</w:t>
      </w:r>
      <w:r w:rsidRPr="00486E50">
        <w:rPr>
          <w:rFonts w:ascii="Arial" w:hAnsi="Arial" w:cs="Arial"/>
          <w:sz w:val="18"/>
          <w:szCs w:val="18"/>
          <w:shd w:val="clear" w:color="auto" w:fill="FFFFFF"/>
        </w:rPr>
        <w:t>(1), 1265.</w:t>
      </w:r>
    </w:p>
    <w:p w14:paraId="2FB42180" w14:textId="77777777" w:rsidR="00871322" w:rsidRDefault="00871322" w:rsidP="00871322">
      <w:pPr>
        <w:spacing w:after="0" w:line="240" w:lineRule="auto"/>
        <w:ind w:left="720" w:hanging="720"/>
        <w:rPr>
          <w:rFonts w:ascii="Arial" w:hAnsi="Arial" w:cs="Arial"/>
          <w:sz w:val="18"/>
          <w:szCs w:val="18"/>
          <w:shd w:val="clear" w:color="auto" w:fill="FFFFFF"/>
        </w:rPr>
      </w:pPr>
    </w:p>
    <w:p w14:paraId="2C75E652"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Sonbol</w:t>
      </w:r>
      <w:proofErr w:type="spellEnd"/>
      <w:r w:rsidRPr="00486E50">
        <w:rPr>
          <w:rFonts w:ascii="Arial" w:hAnsi="Arial" w:cs="Arial"/>
          <w:sz w:val="18"/>
          <w:szCs w:val="18"/>
          <w:shd w:val="clear" w:color="auto" w:fill="FFFFFF"/>
        </w:rPr>
        <w:t xml:space="preserve">, H. M., </w:t>
      </w:r>
      <w:proofErr w:type="spellStart"/>
      <w:r w:rsidRPr="00486E50">
        <w:rPr>
          <w:rFonts w:ascii="Arial" w:hAnsi="Arial" w:cs="Arial"/>
          <w:sz w:val="18"/>
          <w:szCs w:val="18"/>
          <w:shd w:val="clear" w:color="auto" w:fill="FFFFFF"/>
        </w:rPr>
        <w:t>Arockiasamy</w:t>
      </w:r>
      <w:proofErr w:type="spellEnd"/>
      <w:r w:rsidRPr="00486E50">
        <w:rPr>
          <w:rFonts w:ascii="Arial" w:hAnsi="Arial" w:cs="Arial"/>
          <w:sz w:val="18"/>
          <w:szCs w:val="18"/>
          <w:shd w:val="clear" w:color="auto" w:fill="FFFFFF"/>
        </w:rPr>
        <w:t>, A. P. R., &amp; Amr, M. A. M. (2023). Relapse in Substance Use Disorder and Its Relation to Stigma: An Outpatient Based Cross Sectional Study. </w:t>
      </w:r>
      <w:r w:rsidRPr="00486E50">
        <w:rPr>
          <w:rFonts w:ascii="Arial" w:hAnsi="Arial" w:cs="Arial"/>
          <w:i/>
          <w:iCs/>
          <w:sz w:val="18"/>
          <w:szCs w:val="18"/>
          <w:shd w:val="clear" w:color="auto" w:fill="FFFFFF"/>
        </w:rPr>
        <w:t>European Journal of Medical and Health Research</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w:t>
      </w:r>
      <w:r w:rsidRPr="00486E50">
        <w:rPr>
          <w:rFonts w:ascii="Arial" w:hAnsi="Arial" w:cs="Arial"/>
          <w:sz w:val="18"/>
          <w:szCs w:val="18"/>
          <w:shd w:val="clear" w:color="auto" w:fill="FFFFFF"/>
        </w:rPr>
        <w:t>(2), 98-105.</w:t>
      </w:r>
    </w:p>
    <w:p w14:paraId="4211A1D2" w14:textId="77777777" w:rsidR="00871322" w:rsidRDefault="00871322" w:rsidP="00871322">
      <w:pPr>
        <w:spacing w:after="0" w:line="240" w:lineRule="auto"/>
        <w:ind w:left="720" w:hanging="720"/>
        <w:rPr>
          <w:rFonts w:ascii="Arial" w:hAnsi="Arial" w:cs="Arial"/>
          <w:sz w:val="18"/>
          <w:szCs w:val="18"/>
        </w:rPr>
      </w:pPr>
    </w:p>
    <w:p w14:paraId="3979BA73" w14:textId="77777777" w:rsidR="00871322" w:rsidRPr="00486E50" w:rsidRDefault="00871322" w:rsidP="00871322">
      <w:pPr>
        <w:spacing w:after="0" w:line="240" w:lineRule="auto"/>
        <w:ind w:left="720" w:hanging="720"/>
        <w:rPr>
          <w:rFonts w:ascii="Arial" w:hAnsi="Arial" w:cs="Arial"/>
          <w:sz w:val="18"/>
          <w:szCs w:val="18"/>
        </w:rPr>
      </w:pPr>
      <w:r w:rsidRPr="00486E50">
        <w:rPr>
          <w:rFonts w:ascii="Arial" w:hAnsi="Arial" w:cs="Arial"/>
          <w:sz w:val="18"/>
          <w:szCs w:val="18"/>
        </w:rPr>
        <w:t xml:space="preserve">Standard Policy and Practice Guidelines </w:t>
      </w:r>
      <w:proofErr w:type="gramStart"/>
      <w:r w:rsidRPr="00486E50">
        <w:rPr>
          <w:rFonts w:ascii="Arial" w:hAnsi="Arial" w:cs="Arial"/>
          <w:sz w:val="18"/>
          <w:szCs w:val="18"/>
        </w:rPr>
        <w:t>For</w:t>
      </w:r>
      <w:proofErr w:type="gramEnd"/>
      <w:r w:rsidRPr="00486E50">
        <w:rPr>
          <w:rFonts w:ascii="Arial" w:hAnsi="Arial" w:cs="Arial"/>
          <w:sz w:val="18"/>
          <w:szCs w:val="18"/>
        </w:rPr>
        <w:t xml:space="preserve"> NDLEA Counselling </w:t>
      </w:r>
      <w:proofErr w:type="spellStart"/>
      <w:r w:rsidRPr="00486E50">
        <w:rPr>
          <w:rFonts w:ascii="Arial" w:hAnsi="Arial" w:cs="Arial"/>
          <w:sz w:val="18"/>
          <w:szCs w:val="18"/>
        </w:rPr>
        <w:t>Centres</w:t>
      </w:r>
      <w:proofErr w:type="spellEnd"/>
      <w:r w:rsidRPr="00486E50">
        <w:rPr>
          <w:rFonts w:ascii="Arial" w:hAnsi="Arial" w:cs="Arial"/>
          <w:sz w:val="18"/>
          <w:szCs w:val="18"/>
        </w:rPr>
        <w:t xml:space="preserve"> 2021</w:t>
      </w:r>
    </w:p>
    <w:p w14:paraId="0DF29A5C" w14:textId="77777777" w:rsidR="00871322" w:rsidRDefault="00871322" w:rsidP="00871322">
      <w:pPr>
        <w:spacing w:after="0" w:line="240" w:lineRule="auto"/>
        <w:ind w:left="720" w:hanging="720"/>
        <w:rPr>
          <w:rFonts w:ascii="Arial" w:hAnsi="Arial" w:cs="Arial"/>
          <w:sz w:val="18"/>
          <w:szCs w:val="18"/>
          <w:shd w:val="clear" w:color="auto" w:fill="FFFFFF"/>
        </w:rPr>
      </w:pPr>
    </w:p>
    <w:p w14:paraId="2F1860F6"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Suwanchatchai</w:t>
      </w:r>
      <w:proofErr w:type="spellEnd"/>
      <w:r w:rsidRPr="00486E50">
        <w:rPr>
          <w:rFonts w:ascii="Arial" w:hAnsi="Arial" w:cs="Arial"/>
          <w:sz w:val="18"/>
          <w:szCs w:val="18"/>
          <w:shd w:val="clear" w:color="auto" w:fill="FFFFFF"/>
        </w:rPr>
        <w:t xml:space="preserve">, C., </w:t>
      </w:r>
      <w:proofErr w:type="spellStart"/>
      <w:r w:rsidRPr="00486E50">
        <w:rPr>
          <w:rFonts w:ascii="Arial" w:hAnsi="Arial" w:cs="Arial"/>
          <w:sz w:val="18"/>
          <w:szCs w:val="18"/>
          <w:shd w:val="clear" w:color="auto" w:fill="FFFFFF"/>
        </w:rPr>
        <w:t>Buaphan</w:t>
      </w:r>
      <w:proofErr w:type="spellEnd"/>
      <w:r w:rsidRPr="00486E50">
        <w:rPr>
          <w:rFonts w:ascii="Arial" w:hAnsi="Arial" w:cs="Arial"/>
          <w:sz w:val="18"/>
          <w:szCs w:val="18"/>
          <w:shd w:val="clear" w:color="auto" w:fill="FFFFFF"/>
        </w:rPr>
        <w:t xml:space="preserve">, S., &amp; </w:t>
      </w:r>
      <w:proofErr w:type="spellStart"/>
      <w:r w:rsidRPr="00486E50">
        <w:rPr>
          <w:rFonts w:ascii="Arial" w:hAnsi="Arial" w:cs="Arial"/>
          <w:sz w:val="18"/>
          <w:szCs w:val="18"/>
          <w:shd w:val="clear" w:color="auto" w:fill="FFFFFF"/>
        </w:rPr>
        <w:t>Khuancharee</w:t>
      </w:r>
      <w:proofErr w:type="spellEnd"/>
      <w:r w:rsidRPr="00486E50">
        <w:rPr>
          <w:rFonts w:ascii="Arial" w:hAnsi="Arial" w:cs="Arial"/>
          <w:sz w:val="18"/>
          <w:szCs w:val="18"/>
          <w:shd w:val="clear" w:color="auto" w:fill="FFFFFF"/>
        </w:rPr>
        <w:t>, K. (2024). Determinants and prevalence of Relapse among patients with substance use disorder in a rural population: A retrospective observational study. </w:t>
      </w:r>
      <w:r w:rsidRPr="00486E50">
        <w:rPr>
          <w:rFonts w:ascii="Arial" w:hAnsi="Arial" w:cs="Arial"/>
          <w:i/>
          <w:iCs/>
          <w:sz w:val="18"/>
          <w:szCs w:val="18"/>
          <w:shd w:val="clear" w:color="auto" w:fill="FFFFFF"/>
        </w:rPr>
        <w:t>Journal of Substance Use and Addiction Treatment</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157</w:t>
      </w:r>
      <w:r w:rsidRPr="00486E50">
        <w:rPr>
          <w:rFonts w:ascii="Arial" w:hAnsi="Arial" w:cs="Arial"/>
          <w:sz w:val="18"/>
          <w:szCs w:val="18"/>
          <w:shd w:val="clear" w:color="auto" w:fill="FFFFFF"/>
        </w:rPr>
        <w:t>, 209244.</w:t>
      </w:r>
    </w:p>
    <w:p w14:paraId="554C9748" w14:textId="77777777" w:rsidR="00871322" w:rsidRDefault="00871322" w:rsidP="00871322">
      <w:pPr>
        <w:spacing w:after="0" w:line="240" w:lineRule="auto"/>
        <w:ind w:left="720" w:hanging="720"/>
        <w:rPr>
          <w:rFonts w:ascii="Arial" w:hAnsi="Arial" w:cs="Arial"/>
          <w:sz w:val="18"/>
          <w:szCs w:val="18"/>
          <w:shd w:val="clear" w:color="auto" w:fill="FFFFFF"/>
        </w:rPr>
      </w:pPr>
    </w:p>
    <w:p w14:paraId="76547DCB"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Tims</w:t>
      </w:r>
      <w:proofErr w:type="spellEnd"/>
      <w:r w:rsidRPr="00486E50">
        <w:rPr>
          <w:rFonts w:ascii="Arial" w:hAnsi="Arial" w:cs="Arial"/>
          <w:sz w:val="18"/>
          <w:szCs w:val="18"/>
          <w:shd w:val="clear" w:color="auto" w:fill="FFFFFF"/>
        </w:rPr>
        <w:t xml:space="preserve">, F. M., &amp; </w:t>
      </w:r>
      <w:proofErr w:type="spellStart"/>
      <w:r w:rsidRPr="00486E50">
        <w:rPr>
          <w:rFonts w:ascii="Arial" w:hAnsi="Arial" w:cs="Arial"/>
          <w:sz w:val="18"/>
          <w:szCs w:val="18"/>
          <w:shd w:val="clear" w:color="auto" w:fill="FFFFFF"/>
        </w:rPr>
        <w:t>Leukefeld</w:t>
      </w:r>
      <w:proofErr w:type="spellEnd"/>
      <w:r w:rsidRPr="00486E50">
        <w:rPr>
          <w:rFonts w:ascii="Arial" w:hAnsi="Arial" w:cs="Arial"/>
          <w:sz w:val="18"/>
          <w:szCs w:val="18"/>
          <w:shd w:val="clear" w:color="auto" w:fill="FFFFFF"/>
        </w:rPr>
        <w:t>, C. G. (1986). </w:t>
      </w:r>
      <w:r w:rsidRPr="00486E50">
        <w:rPr>
          <w:rFonts w:ascii="Arial" w:hAnsi="Arial" w:cs="Arial"/>
          <w:i/>
          <w:iCs/>
          <w:sz w:val="18"/>
          <w:szCs w:val="18"/>
          <w:shd w:val="clear" w:color="auto" w:fill="FFFFFF"/>
        </w:rPr>
        <w:t>Relapse and recovery in drug abuse</w:t>
      </w:r>
      <w:r w:rsidRPr="00486E50">
        <w:rPr>
          <w:rFonts w:ascii="Arial" w:hAnsi="Arial" w:cs="Arial"/>
          <w:sz w:val="18"/>
          <w:szCs w:val="18"/>
          <w:shd w:val="clear" w:color="auto" w:fill="FFFFFF"/>
        </w:rPr>
        <w:t> (Vol. 72). Department of Health and Human Services, Public Health Service, Alcohol, Drug Abuse, and Mental Health Administration, National Institute on Drug Abuse.</w:t>
      </w:r>
    </w:p>
    <w:p w14:paraId="226AD061" w14:textId="77777777" w:rsidR="00871322" w:rsidRDefault="00871322" w:rsidP="00871322">
      <w:pPr>
        <w:spacing w:after="0" w:line="240" w:lineRule="auto"/>
        <w:ind w:left="720" w:hanging="720"/>
        <w:rPr>
          <w:rFonts w:ascii="Arial" w:hAnsi="Arial" w:cs="Arial"/>
          <w:sz w:val="18"/>
          <w:szCs w:val="18"/>
          <w:shd w:val="clear" w:color="auto" w:fill="FFFFFF"/>
        </w:rPr>
      </w:pPr>
    </w:p>
    <w:p w14:paraId="76C8E7FC" w14:textId="77777777" w:rsidR="00871322" w:rsidRPr="00486E50" w:rsidRDefault="00871322" w:rsidP="00871322">
      <w:pPr>
        <w:spacing w:after="0" w:line="240" w:lineRule="auto"/>
        <w:ind w:left="720" w:hanging="720"/>
        <w:rPr>
          <w:rFonts w:ascii="Arial" w:hAnsi="Arial" w:cs="Arial"/>
          <w:sz w:val="18"/>
          <w:szCs w:val="18"/>
          <w:shd w:val="clear" w:color="auto" w:fill="FFFFFF"/>
        </w:rPr>
      </w:pPr>
      <w:r w:rsidRPr="00486E50">
        <w:rPr>
          <w:rFonts w:ascii="Arial" w:hAnsi="Arial" w:cs="Arial"/>
          <w:sz w:val="18"/>
          <w:szCs w:val="18"/>
          <w:shd w:val="clear" w:color="auto" w:fill="FFFFFF"/>
        </w:rPr>
        <w:t>Tracy, K., &amp; Wallace, S. P. (2016). Benefits of peer support groups in the treatment of addiction. Substance abuse and rehabilitation, 143-154.</w:t>
      </w:r>
    </w:p>
    <w:p w14:paraId="1478AB15" w14:textId="77777777" w:rsidR="00871322" w:rsidRPr="00486E50" w:rsidRDefault="00871322" w:rsidP="00871322">
      <w:pPr>
        <w:spacing w:before="100" w:beforeAutospacing="1" w:after="0" w:line="240" w:lineRule="auto"/>
        <w:ind w:left="720" w:hanging="720"/>
        <w:rPr>
          <w:rFonts w:ascii="Arial" w:eastAsia="Times New Roman" w:hAnsi="Arial" w:cs="Arial"/>
          <w:sz w:val="18"/>
          <w:szCs w:val="18"/>
        </w:rPr>
      </w:pPr>
      <w:r w:rsidRPr="00486E50">
        <w:rPr>
          <w:rFonts w:ascii="Arial" w:hAnsi="Arial" w:cs="Arial"/>
          <w:sz w:val="18"/>
          <w:szCs w:val="18"/>
          <w:shd w:val="clear" w:color="auto" w:fill="FFFFFF"/>
        </w:rPr>
        <w:t xml:space="preserve">Watts, L. L., Hamza, E. A., </w:t>
      </w:r>
      <w:proofErr w:type="spellStart"/>
      <w:r w:rsidRPr="00486E50">
        <w:rPr>
          <w:rFonts w:ascii="Arial" w:hAnsi="Arial" w:cs="Arial"/>
          <w:sz w:val="18"/>
          <w:szCs w:val="18"/>
          <w:shd w:val="clear" w:color="auto" w:fill="FFFFFF"/>
        </w:rPr>
        <w:t>Bedewy</w:t>
      </w:r>
      <w:proofErr w:type="spellEnd"/>
      <w:r w:rsidRPr="00486E50">
        <w:rPr>
          <w:rFonts w:ascii="Arial" w:hAnsi="Arial" w:cs="Arial"/>
          <w:sz w:val="18"/>
          <w:szCs w:val="18"/>
          <w:shd w:val="clear" w:color="auto" w:fill="FFFFFF"/>
        </w:rPr>
        <w:t xml:space="preserve">, D. A., &amp; </w:t>
      </w:r>
      <w:proofErr w:type="spellStart"/>
      <w:r w:rsidRPr="00486E50">
        <w:rPr>
          <w:rFonts w:ascii="Arial" w:hAnsi="Arial" w:cs="Arial"/>
          <w:sz w:val="18"/>
          <w:szCs w:val="18"/>
          <w:shd w:val="clear" w:color="auto" w:fill="FFFFFF"/>
        </w:rPr>
        <w:t>Moustafa</w:t>
      </w:r>
      <w:proofErr w:type="spellEnd"/>
      <w:r w:rsidRPr="00486E50">
        <w:rPr>
          <w:rFonts w:ascii="Arial" w:hAnsi="Arial" w:cs="Arial"/>
          <w:sz w:val="18"/>
          <w:szCs w:val="18"/>
          <w:shd w:val="clear" w:color="auto" w:fill="FFFFFF"/>
        </w:rPr>
        <w:t>, A. A. (2024). A meta-analysis study on peer influence and adolescent substance use. </w:t>
      </w:r>
      <w:r w:rsidRPr="00486E50">
        <w:rPr>
          <w:rFonts w:ascii="Arial" w:hAnsi="Arial" w:cs="Arial"/>
          <w:i/>
          <w:iCs/>
          <w:sz w:val="18"/>
          <w:szCs w:val="18"/>
          <w:shd w:val="clear" w:color="auto" w:fill="FFFFFF"/>
        </w:rPr>
        <w:t>Current psychology</w:t>
      </w:r>
      <w:r w:rsidRPr="00486E50">
        <w:rPr>
          <w:rFonts w:ascii="Arial" w:hAnsi="Arial" w:cs="Arial"/>
          <w:sz w:val="18"/>
          <w:szCs w:val="18"/>
          <w:shd w:val="clear" w:color="auto" w:fill="FFFFFF"/>
        </w:rPr>
        <w:t>, </w:t>
      </w:r>
      <w:r w:rsidRPr="00486E50">
        <w:rPr>
          <w:rFonts w:ascii="Arial" w:hAnsi="Arial" w:cs="Arial"/>
          <w:i/>
          <w:iCs/>
          <w:sz w:val="18"/>
          <w:szCs w:val="18"/>
          <w:shd w:val="clear" w:color="auto" w:fill="FFFFFF"/>
        </w:rPr>
        <w:t>43</w:t>
      </w:r>
      <w:r w:rsidRPr="00486E50">
        <w:rPr>
          <w:rFonts w:ascii="Arial" w:hAnsi="Arial" w:cs="Arial"/>
          <w:sz w:val="18"/>
          <w:szCs w:val="18"/>
          <w:shd w:val="clear" w:color="auto" w:fill="FFFFFF"/>
        </w:rPr>
        <w:t>(5), 3866-3881.</w:t>
      </w:r>
    </w:p>
    <w:p w14:paraId="7447F3E8" w14:textId="77777777" w:rsidR="00871322" w:rsidRDefault="00871322" w:rsidP="00871322">
      <w:pPr>
        <w:spacing w:after="0" w:line="240" w:lineRule="auto"/>
        <w:ind w:left="720" w:hanging="720"/>
        <w:rPr>
          <w:rFonts w:ascii="Arial" w:hAnsi="Arial" w:cs="Arial"/>
          <w:sz w:val="18"/>
          <w:szCs w:val="18"/>
          <w:shd w:val="clear" w:color="auto" w:fill="FFFFFF"/>
        </w:rPr>
      </w:pPr>
    </w:p>
    <w:p w14:paraId="0764FCBA" w14:textId="77777777" w:rsidR="00871322" w:rsidRPr="00486E50" w:rsidRDefault="00871322" w:rsidP="00871322">
      <w:pPr>
        <w:spacing w:after="0" w:line="240" w:lineRule="auto"/>
        <w:ind w:left="720" w:hanging="720"/>
        <w:rPr>
          <w:rFonts w:ascii="Arial" w:hAnsi="Arial" w:cs="Arial"/>
          <w:sz w:val="18"/>
          <w:szCs w:val="18"/>
          <w:shd w:val="clear" w:color="auto" w:fill="FFFFFF"/>
        </w:rPr>
      </w:pPr>
      <w:proofErr w:type="spellStart"/>
      <w:r w:rsidRPr="00486E50">
        <w:rPr>
          <w:rFonts w:ascii="Arial" w:hAnsi="Arial" w:cs="Arial"/>
          <w:sz w:val="18"/>
          <w:szCs w:val="18"/>
          <w:shd w:val="clear" w:color="auto" w:fill="FFFFFF"/>
        </w:rPr>
        <w:t>Westphaln</w:t>
      </w:r>
      <w:proofErr w:type="spellEnd"/>
      <w:r w:rsidRPr="00486E50">
        <w:rPr>
          <w:rFonts w:ascii="Arial" w:hAnsi="Arial" w:cs="Arial"/>
          <w:sz w:val="18"/>
          <w:szCs w:val="18"/>
          <w:shd w:val="clear" w:color="auto" w:fill="FFFFFF"/>
        </w:rPr>
        <w:t xml:space="preserve">, K. K., </w:t>
      </w:r>
      <w:proofErr w:type="spellStart"/>
      <w:r w:rsidRPr="00486E50">
        <w:rPr>
          <w:rFonts w:ascii="Arial" w:hAnsi="Arial" w:cs="Arial"/>
          <w:sz w:val="18"/>
          <w:szCs w:val="18"/>
          <w:shd w:val="clear" w:color="auto" w:fill="FFFFFF"/>
        </w:rPr>
        <w:t>Regoeczi</w:t>
      </w:r>
      <w:proofErr w:type="spellEnd"/>
      <w:r w:rsidRPr="00486E50">
        <w:rPr>
          <w:rFonts w:ascii="Arial" w:hAnsi="Arial" w:cs="Arial"/>
          <w:sz w:val="18"/>
          <w:szCs w:val="18"/>
          <w:shd w:val="clear" w:color="auto" w:fill="FFFFFF"/>
        </w:rPr>
        <w:t xml:space="preserve">, W., </w:t>
      </w:r>
      <w:proofErr w:type="spellStart"/>
      <w:r w:rsidRPr="00486E50">
        <w:rPr>
          <w:rFonts w:ascii="Arial" w:hAnsi="Arial" w:cs="Arial"/>
          <w:sz w:val="18"/>
          <w:szCs w:val="18"/>
          <w:shd w:val="clear" w:color="auto" w:fill="FFFFFF"/>
        </w:rPr>
        <w:t>Masotya</w:t>
      </w:r>
      <w:proofErr w:type="spellEnd"/>
      <w:r w:rsidRPr="00486E50">
        <w:rPr>
          <w:rFonts w:ascii="Arial" w:hAnsi="Arial" w:cs="Arial"/>
          <w:sz w:val="18"/>
          <w:szCs w:val="18"/>
          <w:shd w:val="clear" w:color="auto" w:fill="FFFFFF"/>
        </w:rPr>
        <w:t>, M., Vazquez-</w:t>
      </w:r>
      <w:proofErr w:type="spellStart"/>
      <w:r w:rsidRPr="00486E50">
        <w:rPr>
          <w:rFonts w:ascii="Arial" w:hAnsi="Arial" w:cs="Arial"/>
          <w:sz w:val="18"/>
          <w:szCs w:val="18"/>
          <w:shd w:val="clear" w:color="auto" w:fill="FFFFFF"/>
        </w:rPr>
        <w:t>Westphaln</w:t>
      </w:r>
      <w:proofErr w:type="spellEnd"/>
      <w:r w:rsidRPr="00486E50">
        <w:rPr>
          <w:rFonts w:ascii="Arial" w:hAnsi="Arial" w:cs="Arial"/>
          <w:sz w:val="18"/>
          <w:szCs w:val="18"/>
          <w:shd w:val="clear" w:color="auto" w:fill="FFFFFF"/>
        </w:rPr>
        <w:t xml:space="preserve">, B., Lounsbury, K., McDavid, L., &amp; </w:t>
      </w:r>
      <w:proofErr w:type="spellStart"/>
      <w:r w:rsidRPr="00486E50">
        <w:rPr>
          <w:rFonts w:ascii="Arial" w:hAnsi="Arial" w:cs="Arial"/>
          <w:sz w:val="18"/>
          <w:szCs w:val="18"/>
          <w:shd w:val="clear" w:color="auto" w:fill="FFFFFF"/>
        </w:rPr>
        <w:t>Ronis</w:t>
      </w:r>
      <w:proofErr w:type="spellEnd"/>
      <w:r w:rsidRPr="00486E50">
        <w:rPr>
          <w:rFonts w:ascii="Arial" w:hAnsi="Arial" w:cs="Arial"/>
          <w:sz w:val="18"/>
          <w:szCs w:val="18"/>
          <w:shd w:val="clear" w:color="auto" w:fill="FFFFFF"/>
        </w:rPr>
        <w:t>, S. D. (2021). From Arksey and O’Malley and Beyond: Customizations to enhance a team-based, mixed approach to scoping review methodology</w:t>
      </w:r>
    </w:p>
    <w:p w14:paraId="48401F58" w14:textId="77777777" w:rsidR="00871322" w:rsidRDefault="00871322" w:rsidP="00871322">
      <w:pPr>
        <w:spacing w:line="480" w:lineRule="auto"/>
        <w:rPr>
          <w:rFonts w:ascii="Calibri" w:hAnsi="Calibri" w:cs="Calibri"/>
          <w:b/>
          <w:sz w:val="28"/>
          <w:szCs w:val="28"/>
        </w:rPr>
      </w:pPr>
    </w:p>
    <w:p w14:paraId="5EFF6083" w14:textId="77777777" w:rsidR="00871322" w:rsidRDefault="00871322" w:rsidP="00871322">
      <w:pPr>
        <w:spacing w:after="0" w:line="240" w:lineRule="auto"/>
        <w:jc w:val="center"/>
        <w:rPr>
          <w:rFonts w:ascii="Arial" w:hAnsi="Arial" w:cs="Arial"/>
          <w:i/>
        </w:rPr>
      </w:pPr>
    </w:p>
    <w:p w14:paraId="7ADD1511" w14:textId="77777777" w:rsidR="000C7F04" w:rsidRDefault="000C7F04" w:rsidP="000C7F04">
      <w:pPr>
        <w:spacing w:after="0" w:line="240" w:lineRule="auto"/>
        <w:jc w:val="both"/>
        <w:rPr>
          <w:rFonts w:ascii="Arial" w:hAnsi="Arial" w:cs="Arial"/>
          <w:color w:val="000000" w:themeColor="text1"/>
          <w:sz w:val="18"/>
          <w:szCs w:val="18"/>
        </w:rPr>
      </w:pPr>
    </w:p>
    <w:p w14:paraId="0E7E24FD" w14:textId="77777777" w:rsidR="000C7F04" w:rsidRDefault="000C7F04" w:rsidP="000C7F04">
      <w:pPr>
        <w:spacing w:after="0" w:line="240" w:lineRule="auto"/>
        <w:jc w:val="both"/>
        <w:rPr>
          <w:rFonts w:ascii="Arial" w:hAnsi="Arial" w:cs="Arial"/>
          <w:color w:val="000000" w:themeColor="text1"/>
          <w:sz w:val="18"/>
          <w:szCs w:val="18"/>
        </w:rPr>
      </w:pPr>
    </w:p>
    <w:p w14:paraId="185DC279" w14:textId="77777777" w:rsidR="000C7F04" w:rsidRDefault="000C7F04" w:rsidP="000C7F04">
      <w:pPr>
        <w:spacing w:after="0" w:line="240" w:lineRule="auto"/>
        <w:jc w:val="both"/>
        <w:rPr>
          <w:rFonts w:ascii="Arial" w:hAnsi="Arial" w:cs="Arial"/>
          <w:color w:val="000000" w:themeColor="text1"/>
          <w:sz w:val="18"/>
          <w:szCs w:val="18"/>
        </w:rPr>
      </w:pPr>
    </w:p>
    <w:p w14:paraId="5FFA5726" w14:textId="77777777" w:rsidR="000C7F04" w:rsidRDefault="000C7F04" w:rsidP="000C7F04">
      <w:pPr>
        <w:spacing w:after="0" w:line="240" w:lineRule="auto"/>
        <w:jc w:val="both"/>
        <w:rPr>
          <w:rFonts w:ascii="Arial" w:hAnsi="Arial" w:cs="Arial"/>
          <w:color w:val="000000" w:themeColor="text1"/>
          <w:sz w:val="18"/>
          <w:szCs w:val="18"/>
        </w:rPr>
      </w:pPr>
    </w:p>
    <w:p w14:paraId="21EE39AD" w14:textId="77777777" w:rsidR="000C7F04" w:rsidRDefault="000C7F04" w:rsidP="000C7F04">
      <w:pPr>
        <w:spacing w:after="0" w:line="240" w:lineRule="auto"/>
        <w:jc w:val="both"/>
        <w:rPr>
          <w:rFonts w:ascii="Arial" w:hAnsi="Arial" w:cs="Arial"/>
          <w:color w:val="000000" w:themeColor="text1"/>
          <w:sz w:val="18"/>
          <w:szCs w:val="18"/>
        </w:rPr>
      </w:pPr>
    </w:p>
    <w:p w14:paraId="05F375F2" w14:textId="77777777" w:rsidR="00A90563" w:rsidRDefault="00A90563" w:rsidP="00A90563">
      <w:pPr>
        <w:spacing w:after="0" w:line="240" w:lineRule="auto"/>
        <w:jc w:val="both"/>
        <w:rPr>
          <w:rFonts w:ascii="Arial" w:hAnsi="Arial" w:cs="Arial"/>
          <w:color w:val="000000" w:themeColor="text1"/>
          <w:sz w:val="18"/>
          <w:szCs w:val="18"/>
        </w:rPr>
      </w:pPr>
    </w:p>
    <w:p w14:paraId="09BD433D" w14:textId="77777777" w:rsidR="001148DD" w:rsidRDefault="001148DD" w:rsidP="001148DD">
      <w:pPr>
        <w:spacing w:after="0" w:line="240" w:lineRule="auto"/>
        <w:jc w:val="both"/>
        <w:rPr>
          <w:rFonts w:ascii="Arial" w:hAnsi="Arial" w:cs="Arial"/>
          <w:color w:val="000000" w:themeColor="text1"/>
          <w:sz w:val="18"/>
          <w:szCs w:val="18"/>
        </w:rPr>
      </w:pPr>
    </w:p>
    <w:p w14:paraId="3CC9239F" w14:textId="77777777" w:rsidR="001148DD" w:rsidRDefault="001148DD" w:rsidP="001148DD">
      <w:pPr>
        <w:spacing w:after="0" w:line="240" w:lineRule="auto"/>
        <w:jc w:val="both"/>
        <w:rPr>
          <w:rFonts w:ascii="Arial" w:hAnsi="Arial" w:cs="Arial"/>
          <w:color w:val="000000" w:themeColor="text1"/>
          <w:sz w:val="18"/>
          <w:szCs w:val="18"/>
        </w:rPr>
      </w:pPr>
    </w:p>
    <w:p w14:paraId="0B6867E7" w14:textId="77777777" w:rsidR="001148DD" w:rsidRDefault="001148DD" w:rsidP="001148DD">
      <w:pPr>
        <w:spacing w:after="0" w:line="240" w:lineRule="auto"/>
        <w:jc w:val="both"/>
        <w:rPr>
          <w:rFonts w:ascii="Arial" w:hAnsi="Arial" w:cs="Arial"/>
          <w:color w:val="000000" w:themeColor="text1"/>
          <w:sz w:val="18"/>
          <w:szCs w:val="18"/>
        </w:rPr>
      </w:pPr>
    </w:p>
    <w:p w14:paraId="3F66B3ED" w14:textId="77777777" w:rsidR="001148DD" w:rsidRDefault="001148DD" w:rsidP="001148DD">
      <w:pPr>
        <w:spacing w:after="0" w:line="240" w:lineRule="auto"/>
        <w:jc w:val="both"/>
        <w:rPr>
          <w:rFonts w:ascii="Arial" w:hAnsi="Arial" w:cs="Arial"/>
          <w:color w:val="000000" w:themeColor="text1"/>
          <w:sz w:val="18"/>
          <w:szCs w:val="18"/>
        </w:rPr>
      </w:pPr>
    </w:p>
    <w:p w14:paraId="62116EFA" w14:textId="77777777" w:rsidR="001148DD" w:rsidRDefault="001148DD" w:rsidP="001148DD">
      <w:pPr>
        <w:spacing w:after="0" w:line="240" w:lineRule="auto"/>
        <w:jc w:val="both"/>
        <w:rPr>
          <w:rFonts w:ascii="Arial" w:hAnsi="Arial" w:cs="Arial"/>
          <w:color w:val="000000" w:themeColor="text1"/>
          <w:sz w:val="18"/>
          <w:szCs w:val="18"/>
        </w:rPr>
      </w:pPr>
    </w:p>
    <w:p w14:paraId="51DB4B87" w14:textId="77777777" w:rsidR="001148DD" w:rsidRDefault="001148DD" w:rsidP="001148DD">
      <w:pPr>
        <w:spacing w:after="0" w:line="240" w:lineRule="auto"/>
        <w:jc w:val="both"/>
        <w:rPr>
          <w:rFonts w:ascii="Arial" w:hAnsi="Arial" w:cs="Arial"/>
          <w:color w:val="000000" w:themeColor="text1"/>
          <w:sz w:val="18"/>
          <w:szCs w:val="18"/>
        </w:rPr>
      </w:pPr>
    </w:p>
    <w:p w14:paraId="64ED6AA9" w14:textId="77777777" w:rsidR="001148DD" w:rsidRDefault="001148DD" w:rsidP="001148DD">
      <w:pPr>
        <w:spacing w:after="0" w:line="240" w:lineRule="auto"/>
        <w:jc w:val="both"/>
        <w:rPr>
          <w:rFonts w:ascii="Arial" w:hAnsi="Arial" w:cs="Arial"/>
          <w:color w:val="000000" w:themeColor="text1"/>
          <w:sz w:val="18"/>
          <w:szCs w:val="18"/>
        </w:rPr>
      </w:pPr>
    </w:p>
    <w:p w14:paraId="0321AF76" w14:textId="77777777" w:rsidR="001148DD" w:rsidRDefault="001148DD" w:rsidP="001148DD">
      <w:pPr>
        <w:spacing w:after="0" w:line="240" w:lineRule="auto"/>
        <w:jc w:val="both"/>
        <w:rPr>
          <w:rFonts w:ascii="Arial" w:hAnsi="Arial" w:cs="Arial"/>
          <w:color w:val="000000" w:themeColor="text1"/>
          <w:sz w:val="18"/>
          <w:szCs w:val="18"/>
        </w:rPr>
      </w:pPr>
    </w:p>
    <w:p w14:paraId="3E550215" w14:textId="77777777" w:rsidR="001148DD" w:rsidRDefault="001148DD" w:rsidP="001148DD">
      <w:pPr>
        <w:spacing w:after="0" w:line="240" w:lineRule="auto"/>
        <w:jc w:val="both"/>
        <w:rPr>
          <w:rFonts w:ascii="Arial" w:hAnsi="Arial" w:cs="Arial"/>
          <w:color w:val="000000" w:themeColor="text1"/>
          <w:sz w:val="18"/>
          <w:szCs w:val="18"/>
        </w:rPr>
      </w:pPr>
    </w:p>
    <w:p w14:paraId="5E3DACA8" w14:textId="77777777" w:rsidR="001148DD" w:rsidRDefault="001148DD" w:rsidP="001148DD">
      <w:pPr>
        <w:spacing w:after="0" w:line="240" w:lineRule="auto"/>
        <w:jc w:val="both"/>
        <w:rPr>
          <w:rFonts w:ascii="Arial" w:hAnsi="Arial" w:cs="Arial"/>
          <w:color w:val="000000" w:themeColor="text1"/>
          <w:sz w:val="18"/>
          <w:szCs w:val="18"/>
        </w:rPr>
      </w:pPr>
    </w:p>
    <w:p w14:paraId="7F158F61" w14:textId="77777777" w:rsidR="001148DD" w:rsidRDefault="001148DD" w:rsidP="001148DD">
      <w:pPr>
        <w:spacing w:after="0" w:line="240" w:lineRule="auto"/>
        <w:jc w:val="both"/>
        <w:rPr>
          <w:rFonts w:ascii="Arial" w:hAnsi="Arial" w:cs="Arial"/>
          <w:color w:val="000000" w:themeColor="text1"/>
          <w:sz w:val="18"/>
          <w:szCs w:val="18"/>
        </w:rPr>
      </w:pPr>
    </w:p>
    <w:p w14:paraId="792A8115" w14:textId="77777777" w:rsidR="001148DD" w:rsidRDefault="001148DD" w:rsidP="001148DD">
      <w:pPr>
        <w:spacing w:after="0" w:line="240" w:lineRule="auto"/>
        <w:jc w:val="both"/>
        <w:rPr>
          <w:rFonts w:ascii="Arial" w:hAnsi="Arial" w:cs="Arial"/>
          <w:color w:val="000000" w:themeColor="text1"/>
          <w:sz w:val="18"/>
          <w:szCs w:val="18"/>
        </w:rPr>
      </w:pPr>
    </w:p>
    <w:p w14:paraId="6EA704C7" w14:textId="77777777" w:rsidR="001148DD" w:rsidRDefault="001148DD" w:rsidP="001148DD">
      <w:pPr>
        <w:spacing w:after="0" w:line="240" w:lineRule="auto"/>
        <w:jc w:val="both"/>
        <w:rPr>
          <w:rFonts w:ascii="Arial" w:hAnsi="Arial" w:cs="Arial"/>
          <w:color w:val="000000" w:themeColor="text1"/>
          <w:sz w:val="18"/>
          <w:szCs w:val="18"/>
        </w:rPr>
      </w:pPr>
    </w:p>
    <w:p w14:paraId="186F33C4" w14:textId="77777777" w:rsidR="001148DD" w:rsidRDefault="001148DD" w:rsidP="001148DD">
      <w:pPr>
        <w:spacing w:after="0" w:line="240" w:lineRule="auto"/>
        <w:jc w:val="both"/>
        <w:rPr>
          <w:rFonts w:ascii="Arial" w:hAnsi="Arial" w:cs="Arial"/>
          <w:color w:val="000000" w:themeColor="text1"/>
          <w:sz w:val="18"/>
          <w:szCs w:val="18"/>
        </w:rPr>
      </w:pPr>
    </w:p>
    <w:p w14:paraId="7D21A836" w14:textId="77777777" w:rsidR="001148DD" w:rsidRDefault="001148DD" w:rsidP="001148DD">
      <w:pPr>
        <w:spacing w:after="0" w:line="240" w:lineRule="auto"/>
        <w:jc w:val="both"/>
        <w:rPr>
          <w:rFonts w:ascii="Arial" w:hAnsi="Arial" w:cs="Arial"/>
          <w:color w:val="000000" w:themeColor="text1"/>
          <w:sz w:val="18"/>
          <w:szCs w:val="18"/>
        </w:rPr>
      </w:pPr>
    </w:p>
    <w:p w14:paraId="0F3F20CC" w14:textId="77777777" w:rsidR="001148DD" w:rsidRDefault="001148DD" w:rsidP="001148DD">
      <w:pPr>
        <w:spacing w:after="0" w:line="240" w:lineRule="auto"/>
        <w:jc w:val="both"/>
        <w:rPr>
          <w:rFonts w:ascii="Arial" w:hAnsi="Arial" w:cs="Arial"/>
          <w:color w:val="000000" w:themeColor="text1"/>
          <w:sz w:val="18"/>
          <w:szCs w:val="18"/>
        </w:rPr>
      </w:pPr>
    </w:p>
    <w:p w14:paraId="03D9EB49" w14:textId="77777777" w:rsidR="001148DD" w:rsidRDefault="001148DD" w:rsidP="001148DD">
      <w:pPr>
        <w:spacing w:after="0" w:line="240" w:lineRule="auto"/>
        <w:jc w:val="both"/>
        <w:rPr>
          <w:rFonts w:ascii="Arial" w:hAnsi="Arial" w:cs="Arial"/>
          <w:color w:val="000000" w:themeColor="text1"/>
          <w:sz w:val="18"/>
          <w:szCs w:val="18"/>
        </w:rPr>
      </w:pPr>
    </w:p>
    <w:p w14:paraId="5A23F356" w14:textId="77777777" w:rsidR="001148DD" w:rsidRDefault="001148DD" w:rsidP="001148DD">
      <w:pPr>
        <w:spacing w:after="0" w:line="240" w:lineRule="auto"/>
        <w:jc w:val="both"/>
        <w:rPr>
          <w:rFonts w:ascii="Arial" w:hAnsi="Arial" w:cs="Arial"/>
          <w:color w:val="000000" w:themeColor="text1"/>
          <w:sz w:val="18"/>
          <w:szCs w:val="18"/>
        </w:rPr>
      </w:pPr>
    </w:p>
    <w:p w14:paraId="303AFD57" w14:textId="77777777" w:rsidR="001148DD" w:rsidRDefault="001148DD" w:rsidP="001148DD">
      <w:pPr>
        <w:spacing w:after="0" w:line="240" w:lineRule="auto"/>
        <w:jc w:val="both"/>
        <w:rPr>
          <w:rFonts w:ascii="Arial" w:hAnsi="Arial" w:cs="Arial"/>
          <w:color w:val="000000" w:themeColor="text1"/>
          <w:sz w:val="18"/>
          <w:szCs w:val="18"/>
        </w:rPr>
      </w:pPr>
    </w:p>
    <w:p w14:paraId="6215B6F0" w14:textId="77777777" w:rsidR="001148DD" w:rsidRDefault="001148DD" w:rsidP="001148DD">
      <w:pPr>
        <w:spacing w:after="0" w:line="240" w:lineRule="auto"/>
        <w:jc w:val="both"/>
        <w:rPr>
          <w:rFonts w:ascii="Arial" w:hAnsi="Arial" w:cs="Arial"/>
          <w:color w:val="000000" w:themeColor="text1"/>
          <w:sz w:val="18"/>
          <w:szCs w:val="18"/>
        </w:rPr>
      </w:pPr>
    </w:p>
    <w:p w14:paraId="76180833" w14:textId="77777777" w:rsidR="001148DD" w:rsidRDefault="001148DD" w:rsidP="001148DD">
      <w:pPr>
        <w:spacing w:after="0" w:line="240" w:lineRule="auto"/>
        <w:jc w:val="both"/>
        <w:rPr>
          <w:rFonts w:ascii="Arial" w:hAnsi="Arial" w:cs="Arial"/>
          <w:color w:val="000000" w:themeColor="text1"/>
          <w:sz w:val="18"/>
          <w:szCs w:val="18"/>
        </w:rPr>
      </w:pPr>
    </w:p>
    <w:p w14:paraId="12FF85C4" w14:textId="77777777" w:rsidR="001148DD" w:rsidRDefault="001148DD" w:rsidP="001148DD">
      <w:pPr>
        <w:spacing w:after="0" w:line="240" w:lineRule="auto"/>
        <w:jc w:val="both"/>
        <w:rPr>
          <w:rFonts w:ascii="Arial" w:hAnsi="Arial" w:cs="Arial"/>
          <w:color w:val="000000" w:themeColor="text1"/>
          <w:sz w:val="18"/>
          <w:szCs w:val="18"/>
        </w:rPr>
      </w:pPr>
    </w:p>
    <w:p w14:paraId="6FBB5FC8" w14:textId="77777777" w:rsidR="001148DD" w:rsidRDefault="001148DD" w:rsidP="001148DD">
      <w:pPr>
        <w:spacing w:after="0" w:line="240" w:lineRule="auto"/>
        <w:jc w:val="both"/>
        <w:rPr>
          <w:rFonts w:ascii="Arial" w:hAnsi="Arial" w:cs="Arial"/>
          <w:color w:val="000000" w:themeColor="text1"/>
          <w:sz w:val="18"/>
          <w:szCs w:val="18"/>
        </w:rPr>
      </w:pPr>
    </w:p>
    <w:p w14:paraId="0256629D" w14:textId="77777777" w:rsidR="001148DD" w:rsidRDefault="001148DD" w:rsidP="001148DD">
      <w:pPr>
        <w:spacing w:after="0" w:line="240" w:lineRule="auto"/>
        <w:jc w:val="both"/>
        <w:rPr>
          <w:rFonts w:ascii="Arial" w:hAnsi="Arial" w:cs="Arial"/>
          <w:color w:val="000000" w:themeColor="text1"/>
          <w:sz w:val="18"/>
          <w:szCs w:val="18"/>
        </w:rPr>
      </w:pPr>
    </w:p>
    <w:p w14:paraId="4711C454" w14:textId="77777777" w:rsidR="001148DD" w:rsidRDefault="001148DD" w:rsidP="001148DD">
      <w:pPr>
        <w:spacing w:after="0" w:line="240" w:lineRule="auto"/>
        <w:jc w:val="both"/>
        <w:rPr>
          <w:rFonts w:ascii="Arial" w:hAnsi="Arial" w:cs="Arial"/>
          <w:color w:val="000000" w:themeColor="text1"/>
          <w:sz w:val="18"/>
          <w:szCs w:val="18"/>
        </w:rPr>
      </w:pPr>
    </w:p>
    <w:p w14:paraId="0FA59334" w14:textId="77777777" w:rsidR="001148DD" w:rsidRDefault="001148DD" w:rsidP="001148DD">
      <w:pPr>
        <w:spacing w:after="0" w:line="240" w:lineRule="auto"/>
        <w:jc w:val="both"/>
        <w:rPr>
          <w:rFonts w:ascii="Arial" w:hAnsi="Arial" w:cs="Arial"/>
          <w:color w:val="000000" w:themeColor="text1"/>
          <w:sz w:val="18"/>
          <w:szCs w:val="18"/>
        </w:rPr>
      </w:pPr>
    </w:p>
    <w:p w14:paraId="5E0CDD59" w14:textId="77777777" w:rsidR="001148DD" w:rsidRDefault="001148DD" w:rsidP="001148DD">
      <w:pPr>
        <w:spacing w:after="0" w:line="240" w:lineRule="auto"/>
        <w:jc w:val="both"/>
        <w:rPr>
          <w:rFonts w:ascii="Arial" w:hAnsi="Arial" w:cs="Arial"/>
          <w:color w:val="000000" w:themeColor="text1"/>
          <w:sz w:val="18"/>
          <w:szCs w:val="18"/>
        </w:rPr>
      </w:pPr>
    </w:p>
    <w:p w14:paraId="2E9486A9" w14:textId="77777777" w:rsidR="001148DD" w:rsidRDefault="001148DD" w:rsidP="001148DD">
      <w:pPr>
        <w:spacing w:after="0" w:line="240" w:lineRule="auto"/>
        <w:jc w:val="both"/>
        <w:rPr>
          <w:rFonts w:ascii="Arial" w:hAnsi="Arial" w:cs="Arial"/>
          <w:color w:val="000000" w:themeColor="text1"/>
          <w:sz w:val="18"/>
          <w:szCs w:val="18"/>
        </w:rPr>
      </w:pPr>
    </w:p>
    <w:p w14:paraId="12FEC761" w14:textId="77777777" w:rsidR="001148DD" w:rsidRDefault="001148DD" w:rsidP="001148DD">
      <w:pPr>
        <w:spacing w:after="0" w:line="240" w:lineRule="auto"/>
        <w:jc w:val="both"/>
        <w:rPr>
          <w:rFonts w:ascii="Arial" w:hAnsi="Arial" w:cs="Arial"/>
          <w:color w:val="000000" w:themeColor="text1"/>
          <w:sz w:val="18"/>
          <w:szCs w:val="18"/>
        </w:rPr>
      </w:pPr>
    </w:p>
    <w:p w14:paraId="0BE9F4DC" w14:textId="77777777" w:rsidR="00333E80" w:rsidRDefault="00333E80" w:rsidP="00333E80">
      <w:pPr>
        <w:spacing w:after="0" w:line="240" w:lineRule="auto"/>
        <w:jc w:val="both"/>
        <w:rPr>
          <w:rFonts w:ascii="Arial" w:hAnsi="Arial" w:cs="Arial"/>
          <w:color w:val="000000" w:themeColor="text1"/>
          <w:sz w:val="18"/>
          <w:szCs w:val="18"/>
        </w:rPr>
      </w:pPr>
    </w:p>
    <w:p w14:paraId="2963529F" w14:textId="77777777" w:rsidR="00333E80" w:rsidRDefault="00333E80" w:rsidP="00333E80">
      <w:pPr>
        <w:spacing w:after="0" w:line="240" w:lineRule="auto"/>
        <w:jc w:val="both"/>
        <w:rPr>
          <w:rFonts w:ascii="Arial" w:hAnsi="Arial" w:cs="Arial"/>
          <w:color w:val="000000" w:themeColor="text1"/>
          <w:sz w:val="18"/>
          <w:szCs w:val="18"/>
        </w:rPr>
      </w:pPr>
    </w:p>
    <w:p w14:paraId="6265682A" w14:textId="77777777" w:rsidR="00333E80" w:rsidRDefault="00333E80" w:rsidP="00333E80">
      <w:pPr>
        <w:spacing w:after="0" w:line="240" w:lineRule="auto"/>
        <w:jc w:val="both"/>
        <w:rPr>
          <w:rFonts w:ascii="Arial" w:hAnsi="Arial" w:cs="Arial"/>
          <w:color w:val="000000" w:themeColor="text1"/>
          <w:sz w:val="18"/>
          <w:szCs w:val="18"/>
        </w:rPr>
      </w:pPr>
    </w:p>
    <w:p w14:paraId="6759FB42" w14:textId="77777777" w:rsidR="00333E80" w:rsidRDefault="00333E80" w:rsidP="00333E80">
      <w:pPr>
        <w:spacing w:after="0" w:line="240" w:lineRule="auto"/>
        <w:jc w:val="both"/>
        <w:rPr>
          <w:rFonts w:ascii="Arial" w:hAnsi="Arial" w:cs="Arial"/>
          <w:color w:val="000000" w:themeColor="text1"/>
          <w:sz w:val="18"/>
          <w:szCs w:val="18"/>
        </w:rPr>
      </w:pPr>
    </w:p>
    <w:p w14:paraId="0208F151" w14:textId="77777777" w:rsidR="00333E80" w:rsidRDefault="00333E80" w:rsidP="00333E80">
      <w:pPr>
        <w:spacing w:after="0" w:line="240" w:lineRule="auto"/>
        <w:jc w:val="both"/>
        <w:rPr>
          <w:rFonts w:ascii="Arial" w:hAnsi="Arial" w:cs="Arial"/>
          <w:color w:val="000000" w:themeColor="text1"/>
          <w:sz w:val="18"/>
          <w:szCs w:val="18"/>
        </w:rPr>
      </w:pPr>
    </w:p>
    <w:p w14:paraId="2C1E57D7" w14:textId="77777777" w:rsidR="00333E80" w:rsidRDefault="00333E80" w:rsidP="00333E80">
      <w:pPr>
        <w:spacing w:after="0" w:line="240" w:lineRule="auto"/>
        <w:jc w:val="both"/>
        <w:rPr>
          <w:rFonts w:ascii="Arial" w:hAnsi="Arial" w:cs="Arial"/>
          <w:color w:val="000000" w:themeColor="text1"/>
          <w:sz w:val="18"/>
          <w:szCs w:val="18"/>
        </w:rPr>
      </w:pPr>
    </w:p>
    <w:p w14:paraId="231C9B6A" w14:textId="77777777" w:rsidR="00333E80" w:rsidRDefault="00333E80" w:rsidP="00333E80">
      <w:pPr>
        <w:spacing w:after="0" w:line="240" w:lineRule="auto"/>
        <w:jc w:val="both"/>
        <w:rPr>
          <w:rFonts w:ascii="Arial" w:hAnsi="Arial" w:cs="Arial"/>
          <w:color w:val="000000" w:themeColor="text1"/>
          <w:sz w:val="18"/>
          <w:szCs w:val="18"/>
        </w:rPr>
      </w:pPr>
    </w:p>
    <w:p w14:paraId="1B8306DB" w14:textId="77777777" w:rsidR="00333E80" w:rsidRDefault="00333E80" w:rsidP="00333E80">
      <w:pPr>
        <w:spacing w:after="0" w:line="240" w:lineRule="auto"/>
        <w:jc w:val="both"/>
        <w:rPr>
          <w:rFonts w:ascii="Arial" w:hAnsi="Arial" w:cs="Arial"/>
          <w:color w:val="000000" w:themeColor="text1"/>
          <w:sz w:val="18"/>
          <w:szCs w:val="18"/>
        </w:rPr>
      </w:pPr>
    </w:p>
    <w:p w14:paraId="0CAAAEC4" w14:textId="77777777" w:rsidR="00333E80" w:rsidRDefault="00333E80" w:rsidP="00333E80">
      <w:pPr>
        <w:spacing w:after="0" w:line="240" w:lineRule="auto"/>
        <w:jc w:val="both"/>
        <w:rPr>
          <w:rFonts w:ascii="Arial" w:hAnsi="Arial" w:cs="Arial"/>
          <w:color w:val="000000" w:themeColor="text1"/>
          <w:sz w:val="18"/>
          <w:szCs w:val="18"/>
        </w:rPr>
      </w:pPr>
    </w:p>
    <w:p w14:paraId="0AFF5951" w14:textId="77777777" w:rsidR="00333E80" w:rsidRDefault="00333E80" w:rsidP="00333E80">
      <w:pPr>
        <w:spacing w:after="0" w:line="240" w:lineRule="auto"/>
        <w:jc w:val="both"/>
        <w:rPr>
          <w:rFonts w:ascii="Arial" w:hAnsi="Arial" w:cs="Arial"/>
          <w:color w:val="000000" w:themeColor="text1"/>
          <w:sz w:val="18"/>
          <w:szCs w:val="18"/>
        </w:rPr>
      </w:pPr>
    </w:p>
    <w:p w14:paraId="0112302D" w14:textId="77777777" w:rsidR="00333E80" w:rsidRDefault="00333E80" w:rsidP="00333E80">
      <w:pPr>
        <w:spacing w:after="0" w:line="240" w:lineRule="auto"/>
        <w:jc w:val="both"/>
        <w:rPr>
          <w:rFonts w:ascii="Arial" w:hAnsi="Arial" w:cs="Arial"/>
          <w:color w:val="000000" w:themeColor="text1"/>
          <w:sz w:val="18"/>
          <w:szCs w:val="18"/>
        </w:rPr>
      </w:pPr>
    </w:p>
    <w:p w14:paraId="4A903143" w14:textId="31CEE738" w:rsidR="00F6023D" w:rsidRDefault="00F6023D" w:rsidP="00333E80">
      <w:pPr>
        <w:spacing w:after="0" w:line="240" w:lineRule="auto"/>
        <w:jc w:val="center"/>
        <w:rPr>
          <w:rFonts w:ascii="Times New Roman" w:hAnsi="Times New Roman" w:cs="Times New Roman"/>
        </w:rPr>
      </w:pPr>
    </w:p>
    <w:p w14:paraId="41058F54" w14:textId="77777777" w:rsidR="005B4EAE" w:rsidRDefault="005B4EAE"/>
    <w:sectPr w:rsidR="005B4EAE" w:rsidSect="00871322">
      <w:headerReference w:type="default" r:id="rId13"/>
      <w:footerReference w:type="default" r:id="rId14"/>
      <w:pgSz w:w="12240" w:h="15840"/>
      <w:pgMar w:top="1440" w:right="1440" w:bottom="1440" w:left="1440" w:header="708" w:footer="708" w:gutter="0"/>
      <w:pgNumType w:start="1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CF4DA" w14:textId="77777777" w:rsidR="00F6023D" w:rsidRDefault="00F6023D" w:rsidP="00F6023D">
      <w:pPr>
        <w:spacing w:after="0" w:line="240" w:lineRule="auto"/>
      </w:pPr>
      <w:r>
        <w:separator/>
      </w:r>
    </w:p>
  </w:endnote>
  <w:endnote w:type="continuationSeparator" w:id="0">
    <w:p w14:paraId="2AFBEEAD" w14:textId="77777777" w:rsidR="00F6023D" w:rsidRDefault="00F6023D" w:rsidP="00F60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default"/>
    <w:sig w:usb0="E4002EFF" w:usb1="C000E47F" w:usb2="00000009" w:usb3="00000000" w:csb0="2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default"/>
    <w:sig w:usb0="E00006FF" w:usb1="0000FCFF" w:usb2="00000001" w:usb3="00000000" w:csb0="6000019F" w:csb1="DFD7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139014"/>
      <w:docPartObj>
        <w:docPartGallery w:val="Page Numbers (Bottom of Page)"/>
        <w:docPartUnique/>
      </w:docPartObj>
    </w:sdtPr>
    <w:sdtEndPr>
      <w:rPr>
        <w:color w:val="7F7F7F" w:themeColor="background1" w:themeShade="7F"/>
        <w:spacing w:val="60"/>
      </w:rPr>
    </w:sdtEndPr>
    <w:sdtContent>
      <w:p w14:paraId="77208FBD" w14:textId="60126EED" w:rsidR="00F6023D" w:rsidRDefault="00F602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B3F478E" w14:textId="77777777" w:rsidR="008D5A20" w:rsidRPr="000C5E8B" w:rsidRDefault="00871322" w:rsidP="0059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9F68" w14:textId="77777777" w:rsidR="00F6023D" w:rsidRDefault="00F6023D" w:rsidP="00F6023D">
      <w:pPr>
        <w:spacing w:after="0" w:line="240" w:lineRule="auto"/>
      </w:pPr>
      <w:r>
        <w:separator/>
      </w:r>
    </w:p>
  </w:footnote>
  <w:footnote w:type="continuationSeparator" w:id="0">
    <w:p w14:paraId="261738F3" w14:textId="77777777" w:rsidR="00F6023D" w:rsidRDefault="00F6023D" w:rsidP="00F60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8D5A20" w:rsidRPr="000C5E8B" w14:paraId="736B8CF2" w14:textId="77777777" w:rsidTr="00594F7C">
      <w:tc>
        <w:tcPr>
          <w:tcW w:w="3009" w:type="dxa"/>
        </w:tcPr>
        <w:p w14:paraId="42813EBE" w14:textId="77777777" w:rsidR="008D5A20" w:rsidRPr="000C5E8B" w:rsidRDefault="00871322" w:rsidP="00594F7C">
          <w:pPr>
            <w:pStyle w:val="Header"/>
            <w:ind w:left="-115"/>
          </w:pPr>
        </w:p>
      </w:tc>
      <w:tc>
        <w:tcPr>
          <w:tcW w:w="3009" w:type="dxa"/>
        </w:tcPr>
        <w:p w14:paraId="7350D0FE" w14:textId="77777777" w:rsidR="008D5A20" w:rsidRPr="000C5E8B" w:rsidRDefault="00871322" w:rsidP="00594F7C">
          <w:pPr>
            <w:pStyle w:val="Header"/>
            <w:jc w:val="center"/>
          </w:pPr>
        </w:p>
      </w:tc>
      <w:tc>
        <w:tcPr>
          <w:tcW w:w="3009" w:type="dxa"/>
        </w:tcPr>
        <w:p w14:paraId="7E6E9588" w14:textId="77777777" w:rsidR="008D5A20" w:rsidRPr="000C5E8B" w:rsidRDefault="00871322" w:rsidP="00594F7C">
          <w:pPr>
            <w:pStyle w:val="Header"/>
            <w:ind w:right="-115"/>
            <w:jc w:val="right"/>
          </w:pPr>
        </w:p>
      </w:tc>
    </w:tr>
  </w:tbl>
  <w:p w14:paraId="000B1A93" w14:textId="77777777" w:rsidR="008D5A20" w:rsidRPr="000C5E8B" w:rsidRDefault="00871322" w:rsidP="00594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113F5F"/>
    <w:multiLevelType w:val="singleLevel"/>
    <w:tmpl w:val="BD113F5F"/>
    <w:lvl w:ilvl="0">
      <w:start w:val="1"/>
      <w:numFmt w:val="decimal"/>
      <w:pStyle w:val="TableofFigures"/>
      <w:suff w:val="space"/>
      <w:lvlText w:val="%1."/>
      <w:lvlJc w:val="left"/>
      <w:rPr>
        <w:rFonts w:hint="default"/>
        <w:b w:val="0"/>
        <w:bCs w:val="0"/>
      </w:rPr>
    </w:lvl>
  </w:abstractNum>
  <w:abstractNum w:abstractNumId="1" w15:restartNumberingAfterBreak="0">
    <w:nsid w:val="00000001"/>
    <w:multiLevelType w:val="multilevel"/>
    <w:tmpl w:val="740EC23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0000004"/>
    <w:multiLevelType w:val="multilevel"/>
    <w:tmpl w:val="E51AC65A"/>
    <w:lvl w:ilvl="0">
      <w:start w:val="1"/>
      <w:numFmt w:val="decimal"/>
      <w:lvlText w:val="%1."/>
      <w:lvlJc w:val="left"/>
      <w:pPr>
        <w:tabs>
          <w:tab w:val="left" w:pos="810"/>
        </w:tabs>
        <w:ind w:left="810" w:hanging="360"/>
      </w:pPr>
      <w:rPr>
        <w:b/>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5"/>
    <w:multiLevelType w:val="hybridMultilevel"/>
    <w:tmpl w:val="12769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7"/>
    <w:multiLevelType w:val="multilevel"/>
    <w:tmpl w:val="BB460EB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8"/>
    <w:multiLevelType w:val="multilevel"/>
    <w:tmpl w:val="760037F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4171BD9"/>
    <w:multiLevelType w:val="hybridMultilevel"/>
    <w:tmpl w:val="FAB24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F6045"/>
    <w:multiLevelType w:val="multilevel"/>
    <w:tmpl w:val="C93EE78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1C1851"/>
    <w:multiLevelType w:val="hybridMultilevel"/>
    <w:tmpl w:val="3518661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DD0E49"/>
    <w:multiLevelType w:val="multilevel"/>
    <w:tmpl w:val="6C2A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EC140E"/>
    <w:multiLevelType w:val="hybridMultilevel"/>
    <w:tmpl w:val="02583A0C"/>
    <w:lvl w:ilvl="0" w:tplc="5B847314">
      <w:start w:val="1"/>
      <w:numFmt w:val="bullet"/>
      <w:lvlText w:val="●"/>
      <w:lvlJc w:val="left"/>
      <w:pPr>
        <w:tabs>
          <w:tab w:val="num" w:pos="720"/>
        </w:tabs>
        <w:ind w:left="720" w:hanging="360"/>
      </w:pPr>
      <w:rPr>
        <w:rFonts w:ascii="Times New Roman" w:hAnsi="Times New Roman" w:hint="default"/>
      </w:rPr>
    </w:lvl>
    <w:lvl w:ilvl="1" w:tplc="60E23894">
      <w:numFmt w:val="bullet"/>
      <w:lvlText w:val="○"/>
      <w:lvlJc w:val="left"/>
      <w:pPr>
        <w:tabs>
          <w:tab w:val="num" w:pos="1440"/>
        </w:tabs>
        <w:ind w:left="1440" w:hanging="360"/>
      </w:pPr>
      <w:rPr>
        <w:rFonts w:ascii="Times New Roman" w:hAnsi="Times New Roman" w:hint="default"/>
      </w:rPr>
    </w:lvl>
    <w:lvl w:ilvl="2" w:tplc="10BC78CC" w:tentative="1">
      <w:start w:val="1"/>
      <w:numFmt w:val="bullet"/>
      <w:lvlText w:val="●"/>
      <w:lvlJc w:val="left"/>
      <w:pPr>
        <w:tabs>
          <w:tab w:val="num" w:pos="2160"/>
        </w:tabs>
        <w:ind w:left="2160" w:hanging="360"/>
      </w:pPr>
      <w:rPr>
        <w:rFonts w:ascii="Times New Roman" w:hAnsi="Times New Roman" w:hint="default"/>
      </w:rPr>
    </w:lvl>
    <w:lvl w:ilvl="3" w:tplc="9CF86682" w:tentative="1">
      <w:start w:val="1"/>
      <w:numFmt w:val="bullet"/>
      <w:lvlText w:val="●"/>
      <w:lvlJc w:val="left"/>
      <w:pPr>
        <w:tabs>
          <w:tab w:val="num" w:pos="2880"/>
        </w:tabs>
        <w:ind w:left="2880" w:hanging="360"/>
      </w:pPr>
      <w:rPr>
        <w:rFonts w:ascii="Times New Roman" w:hAnsi="Times New Roman" w:hint="default"/>
      </w:rPr>
    </w:lvl>
    <w:lvl w:ilvl="4" w:tplc="E6E0E2CE" w:tentative="1">
      <w:start w:val="1"/>
      <w:numFmt w:val="bullet"/>
      <w:lvlText w:val="●"/>
      <w:lvlJc w:val="left"/>
      <w:pPr>
        <w:tabs>
          <w:tab w:val="num" w:pos="3600"/>
        </w:tabs>
        <w:ind w:left="3600" w:hanging="360"/>
      </w:pPr>
      <w:rPr>
        <w:rFonts w:ascii="Times New Roman" w:hAnsi="Times New Roman" w:hint="default"/>
      </w:rPr>
    </w:lvl>
    <w:lvl w:ilvl="5" w:tplc="8AA2D256" w:tentative="1">
      <w:start w:val="1"/>
      <w:numFmt w:val="bullet"/>
      <w:lvlText w:val="●"/>
      <w:lvlJc w:val="left"/>
      <w:pPr>
        <w:tabs>
          <w:tab w:val="num" w:pos="4320"/>
        </w:tabs>
        <w:ind w:left="4320" w:hanging="360"/>
      </w:pPr>
      <w:rPr>
        <w:rFonts w:ascii="Times New Roman" w:hAnsi="Times New Roman" w:hint="default"/>
      </w:rPr>
    </w:lvl>
    <w:lvl w:ilvl="6" w:tplc="AC3C046E" w:tentative="1">
      <w:start w:val="1"/>
      <w:numFmt w:val="bullet"/>
      <w:lvlText w:val="●"/>
      <w:lvlJc w:val="left"/>
      <w:pPr>
        <w:tabs>
          <w:tab w:val="num" w:pos="5040"/>
        </w:tabs>
        <w:ind w:left="5040" w:hanging="360"/>
      </w:pPr>
      <w:rPr>
        <w:rFonts w:ascii="Times New Roman" w:hAnsi="Times New Roman" w:hint="default"/>
      </w:rPr>
    </w:lvl>
    <w:lvl w:ilvl="7" w:tplc="636EDFC2" w:tentative="1">
      <w:start w:val="1"/>
      <w:numFmt w:val="bullet"/>
      <w:lvlText w:val="●"/>
      <w:lvlJc w:val="left"/>
      <w:pPr>
        <w:tabs>
          <w:tab w:val="num" w:pos="5760"/>
        </w:tabs>
        <w:ind w:left="5760" w:hanging="360"/>
      </w:pPr>
      <w:rPr>
        <w:rFonts w:ascii="Times New Roman" w:hAnsi="Times New Roman" w:hint="default"/>
      </w:rPr>
    </w:lvl>
    <w:lvl w:ilvl="8" w:tplc="9D38D71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3BF3B43"/>
    <w:multiLevelType w:val="multilevel"/>
    <w:tmpl w:val="7A940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661673"/>
    <w:multiLevelType w:val="hybridMultilevel"/>
    <w:tmpl w:val="026087EC"/>
    <w:lvl w:ilvl="0" w:tplc="09C657E4">
      <w:start w:val="1"/>
      <w:numFmt w:val="bullet"/>
      <w:lvlText w:val="●"/>
      <w:lvlJc w:val="left"/>
      <w:pPr>
        <w:tabs>
          <w:tab w:val="num" w:pos="720"/>
        </w:tabs>
        <w:ind w:left="720" w:hanging="360"/>
      </w:pPr>
      <w:rPr>
        <w:rFonts w:ascii="Times New Roman" w:hAnsi="Times New Roman" w:hint="default"/>
      </w:rPr>
    </w:lvl>
    <w:lvl w:ilvl="1" w:tplc="5C8E44F0" w:tentative="1">
      <w:start w:val="1"/>
      <w:numFmt w:val="bullet"/>
      <w:lvlText w:val="●"/>
      <w:lvlJc w:val="left"/>
      <w:pPr>
        <w:tabs>
          <w:tab w:val="num" w:pos="1440"/>
        </w:tabs>
        <w:ind w:left="1440" w:hanging="360"/>
      </w:pPr>
      <w:rPr>
        <w:rFonts w:ascii="Times New Roman" w:hAnsi="Times New Roman" w:hint="default"/>
      </w:rPr>
    </w:lvl>
    <w:lvl w:ilvl="2" w:tplc="16FE7694" w:tentative="1">
      <w:start w:val="1"/>
      <w:numFmt w:val="bullet"/>
      <w:lvlText w:val="●"/>
      <w:lvlJc w:val="left"/>
      <w:pPr>
        <w:tabs>
          <w:tab w:val="num" w:pos="2160"/>
        </w:tabs>
        <w:ind w:left="2160" w:hanging="360"/>
      </w:pPr>
      <w:rPr>
        <w:rFonts w:ascii="Times New Roman" w:hAnsi="Times New Roman" w:hint="default"/>
      </w:rPr>
    </w:lvl>
    <w:lvl w:ilvl="3" w:tplc="8DF0C888" w:tentative="1">
      <w:start w:val="1"/>
      <w:numFmt w:val="bullet"/>
      <w:lvlText w:val="●"/>
      <w:lvlJc w:val="left"/>
      <w:pPr>
        <w:tabs>
          <w:tab w:val="num" w:pos="2880"/>
        </w:tabs>
        <w:ind w:left="2880" w:hanging="360"/>
      </w:pPr>
      <w:rPr>
        <w:rFonts w:ascii="Times New Roman" w:hAnsi="Times New Roman" w:hint="default"/>
      </w:rPr>
    </w:lvl>
    <w:lvl w:ilvl="4" w:tplc="96B044CC" w:tentative="1">
      <w:start w:val="1"/>
      <w:numFmt w:val="bullet"/>
      <w:lvlText w:val="●"/>
      <w:lvlJc w:val="left"/>
      <w:pPr>
        <w:tabs>
          <w:tab w:val="num" w:pos="3600"/>
        </w:tabs>
        <w:ind w:left="3600" w:hanging="360"/>
      </w:pPr>
      <w:rPr>
        <w:rFonts w:ascii="Times New Roman" w:hAnsi="Times New Roman" w:hint="default"/>
      </w:rPr>
    </w:lvl>
    <w:lvl w:ilvl="5" w:tplc="ACDE2CF2" w:tentative="1">
      <w:start w:val="1"/>
      <w:numFmt w:val="bullet"/>
      <w:lvlText w:val="●"/>
      <w:lvlJc w:val="left"/>
      <w:pPr>
        <w:tabs>
          <w:tab w:val="num" w:pos="4320"/>
        </w:tabs>
        <w:ind w:left="4320" w:hanging="360"/>
      </w:pPr>
      <w:rPr>
        <w:rFonts w:ascii="Times New Roman" w:hAnsi="Times New Roman" w:hint="default"/>
      </w:rPr>
    </w:lvl>
    <w:lvl w:ilvl="6" w:tplc="CDD62340" w:tentative="1">
      <w:start w:val="1"/>
      <w:numFmt w:val="bullet"/>
      <w:lvlText w:val="●"/>
      <w:lvlJc w:val="left"/>
      <w:pPr>
        <w:tabs>
          <w:tab w:val="num" w:pos="5040"/>
        </w:tabs>
        <w:ind w:left="5040" w:hanging="360"/>
      </w:pPr>
      <w:rPr>
        <w:rFonts w:ascii="Times New Roman" w:hAnsi="Times New Roman" w:hint="default"/>
      </w:rPr>
    </w:lvl>
    <w:lvl w:ilvl="7" w:tplc="A99E82FE" w:tentative="1">
      <w:start w:val="1"/>
      <w:numFmt w:val="bullet"/>
      <w:lvlText w:val="●"/>
      <w:lvlJc w:val="left"/>
      <w:pPr>
        <w:tabs>
          <w:tab w:val="num" w:pos="5760"/>
        </w:tabs>
        <w:ind w:left="5760" w:hanging="360"/>
      </w:pPr>
      <w:rPr>
        <w:rFonts w:ascii="Times New Roman" w:hAnsi="Times New Roman" w:hint="default"/>
      </w:rPr>
    </w:lvl>
    <w:lvl w:ilvl="8" w:tplc="D0DE895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07221E"/>
    <w:multiLevelType w:val="hybridMultilevel"/>
    <w:tmpl w:val="6BBC6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817BDA"/>
    <w:multiLevelType w:val="hybridMultilevel"/>
    <w:tmpl w:val="5596BD72"/>
    <w:lvl w:ilvl="0" w:tplc="4A68E132">
      <w:start w:val="1"/>
      <w:numFmt w:val="decimal"/>
      <w:lvlText w:val="%1."/>
      <w:lvlJc w:val="left"/>
      <w:pPr>
        <w:ind w:left="708" w:hanging="360"/>
      </w:pPr>
      <w:rPr>
        <w:rFonts w:ascii="Times New Roman" w:eastAsia="Times New Roman" w:hAnsi="Times New Roman" w:cs="Times New Roman"/>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5" w15:restartNumberingAfterBreak="0">
    <w:nsid w:val="27CE5352"/>
    <w:multiLevelType w:val="hybridMultilevel"/>
    <w:tmpl w:val="8F66B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EC3797"/>
    <w:multiLevelType w:val="hybridMultilevel"/>
    <w:tmpl w:val="63F0776C"/>
    <w:lvl w:ilvl="0" w:tplc="A1CEF3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3F3767"/>
    <w:multiLevelType w:val="hybridMultilevel"/>
    <w:tmpl w:val="4A24A668"/>
    <w:lvl w:ilvl="0" w:tplc="7A7ED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D11C9B"/>
    <w:multiLevelType w:val="hybridMultilevel"/>
    <w:tmpl w:val="3848ADEA"/>
    <w:lvl w:ilvl="0" w:tplc="3B1ACE06">
      <w:start w:val="1"/>
      <w:numFmt w:val="decimal"/>
      <w:lvlText w:val="%1."/>
      <w:lvlJc w:val="left"/>
      <w:pPr>
        <w:ind w:left="-270" w:hanging="360"/>
      </w:pPr>
      <w:rPr>
        <w:rFonts w:hint="default"/>
        <w:color w:val="auto"/>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9" w15:restartNumberingAfterBreak="0">
    <w:nsid w:val="297A59D5"/>
    <w:multiLevelType w:val="hybridMultilevel"/>
    <w:tmpl w:val="DAB6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DE3933"/>
    <w:multiLevelType w:val="multilevel"/>
    <w:tmpl w:val="04090025"/>
    <w:styleLink w:val="Style3"/>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94B43A3"/>
    <w:multiLevelType w:val="hybridMultilevel"/>
    <w:tmpl w:val="31260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8E1D48"/>
    <w:multiLevelType w:val="hybridMultilevel"/>
    <w:tmpl w:val="221E3A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3E184D89"/>
    <w:multiLevelType w:val="hybridMultilevel"/>
    <w:tmpl w:val="DAB6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8C0301"/>
    <w:multiLevelType w:val="hybridMultilevel"/>
    <w:tmpl w:val="F32C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867DC4"/>
    <w:multiLevelType w:val="hybridMultilevel"/>
    <w:tmpl w:val="766EE7E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91F69C2"/>
    <w:multiLevelType w:val="hybridMultilevel"/>
    <w:tmpl w:val="80E07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01E45"/>
    <w:multiLevelType w:val="hybridMultilevel"/>
    <w:tmpl w:val="5C024026"/>
    <w:lvl w:ilvl="0" w:tplc="20000009">
      <w:start w:val="1"/>
      <w:numFmt w:val="bullet"/>
      <w:lvlText w:val=""/>
      <w:lvlJc w:val="left"/>
      <w:pPr>
        <w:ind w:left="630" w:hanging="360"/>
      </w:pPr>
      <w:rPr>
        <w:rFonts w:ascii="Wingdings" w:hAnsi="Wingdings" w:hint="default"/>
      </w:rPr>
    </w:lvl>
    <w:lvl w:ilvl="1" w:tplc="20000003" w:tentative="1">
      <w:start w:val="1"/>
      <w:numFmt w:val="bullet"/>
      <w:lvlText w:val="o"/>
      <w:lvlJc w:val="left"/>
      <w:pPr>
        <w:ind w:left="1350" w:hanging="360"/>
      </w:pPr>
      <w:rPr>
        <w:rFonts w:ascii="Courier New" w:hAnsi="Courier New" w:cs="Courier New" w:hint="default"/>
      </w:rPr>
    </w:lvl>
    <w:lvl w:ilvl="2" w:tplc="20000005" w:tentative="1">
      <w:start w:val="1"/>
      <w:numFmt w:val="bullet"/>
      <w:lvlText w:val=""/>
      <w:lvlJc w:val="left"/>
      <w:pPr>
        <w:ind w:left="2070" w:hanging="360"/>
      </w:pPr>
      <w:rPr>
        <w:rFonts w:ascii="Wingdings" w:hAnsi="Wingdings" w:hint="default"/>
      </w:rPr>
    </w:lvl>
    <w:lvl w:ilvl="3" w:tplc="20000001" w:tentative="1">
      <w:start w:val="1"/>
      <w:numFmt w:val="bullet"/>
      <w:lvlText w:val=""/>
      <w:lvlJc w:val="left"/>
      <w:pPr>
        <w:ind w:left="2790" w:hanging="360"/>
      </w:pPr>
      <w:rPr>
        <w:rFonts w:ascii="Symbol" w:hAnsi="Symbol" w:hint="default"/>
      </w:rPr>
    </w:lvl>
    <w:lvl w:ilvl="4" w:tplc="20000003" w:tentative="1">
      <w:start w:val="1"/>
      <w:numFmt w:val="bullet"/>
      <w:lvlText w:val="o"/>
      <w:lvlJc w:val="left"/>
      <w:pPr>
        <w:ind w:left="3510" w:hanging="360"/>
      </w:pPr>
      <w:rPr>
        <w:rFonts w:ascii="Courier New" w:hAnsi="Courier New" w:cs="Courier New" w:hint="default"/>
      </w:rPr>
    </w:lvl>
    <w:lvl w:ilvl="5" w:tplc="20000005" w:tentative="1">
      <w:start w:val="1"/>
      <w:numFmt w:val="bullet"/>
      <w:lvlText w:val=""/>
      <w:lvlJc w:val="left"/>
      <w:pPr>
        <w:ind w:left="4230" w:hanging="360"/>
      </w:pPr>
      <w:rPr>
        <w:rFonts w:ascii="Wingdings" w:hAnsi="Wingdings" w:hint="default"/>
      </w:rPr>
    </w:lvl>
    <w:lvl w:ilvl="6" w:tplc="20000001" w:tentative="1">
      <w:start w:val="1"/>
      <w:numFmt w:val="bullet"/>
      <w:lvlText w:val=""/>
      <w:lvlJc w:val="left"/>
      <w:pPr>
        <w:ind w:left="4950" w:hanging="360"/>
      </w:pPr>
      <w:rPr>
        <w:rFonts w:ascii="Symbol" w:hAnsi="Symbol" w:hint="default"/>
      </w:rPr>
    </w:lvl>
    <w:lvl w:ilvl="7" w:tplc="20000003" w:tentative="1">
      <w:start w:val="1"/>
      <w:numFmt w:val="bullet"/>
      <w:lvlText w:val="o"/>
      <w:lvlJc w:val="left"/>
      <w:pPr>
        <w:ind w:left="5670" w:hanging="360"/>
      </w:pPr>
      <w:rPr>
        <w:rFonts w:ascii="Courier New" w:hAnsi="Courier New" w:cs="Courier New" w:hint="default"/>
      </w:rPr>
    </w:lvl>
    <w:lvl w:ilvl="8" w:tplc="20000005" w:tentative="1">
      <w:start w:val="1"/>
      <w:numFmt w:val="bullet"/>
      <w:lvlText w:val=""/>
      <w:lvlJc w:val="left"/>
      <w:pPr>
        <w:ind w:left="6390" w:hanging="360"/>
      </w:pPr>
      <w:rPr>
        <w:rFonts w:ascii="Wingdings" w:hAnsi="Wingdings" w:hint="default"/>
      </w:rPr>
    </w:lvl>
  </w:abstractNum>
  <w:abstractNum w:abstractNumId="28" w15:restartNumberingAfterBreak="0">
    <w:nsid w:val="54A74A35"/>
    <w:multiLevelType w:val="hybridMultilevel"/>
    <w:tmpl w:val="C52E2B7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80AE4"/>
    <w:multiLevelType w:val="hybridMultilevel"/>
    <w:tmpl w:val="176CD426"/>
    <w:lvl w:ilvl="0" w:tplc="0409000F">
      <w:start w:val="1"/>
      <w:numFmt w:val="decimal"/>
      <w:lvlText w:val="%1."/>
      <w:lvlJc w:val="left"/>
      <w:pPr>
        <w:ind w:left="720" w:hanging="360"/>
      </w:pPr>
    </w:lvl>
    <w:lvl w:ilvl="1" w:tplc="0C764E9C">
      <w:numFmt w:val="decimal"/>
      <w:lvlText w:val=""/>
      <w:lvlJc w:val="left"/>
    </w:lvl>
    <w:lvl w:ilvl="2" w:tplc="3BFC9810">
      <w:numFmt w:val="decimal"/>
      <w:lvlText w:val=""/>
      <w:lvlJc w:val="left"/>
    </w:lvl>
    <w:lvl w:ilvl="3" w:tplc="2E6AFF6C">
      <w:numFmt w:val="decimal"/>
      <w:lvlText w:val=""/>
      <w:lvlJc w:val="left"/>
    </w:lvl>
    <w:lvl w:ilvl="4" w:tplc="951AA076">
      <w:numFmt w:val="decimal"/>
      <w:lvlText w:val=""/>
      <w:lvlJc w:val="left"/>
    </w:lvl>
    <w:lvl w:ilvl="5" w:tplc="6EFAEDA4">
      <w:numFmt w:val="decimal"/>
      <w:lvlText w:val=""/>
      <w:lvlJc w:val="left"/>
    </w:lvl>
    <w:lvl w:ilvl="6" w:tplc="316EB29E">
      <w:numFmt w:val="decimal"/>
      <w:lvlText w:val=""/>
      <w:lvlJc w:val="left"/>
    </w:lvl>
    <w:lvl w:ilvl="7" w:tplc="F0DCD3BE">
      <w:numFmt w:val="decimal"/>
      <w:lvlText w:val=""/>
      <w:lvlJc w:val="left"/>
    </w:lvl>
    <w:lvl w:ilvl="8" w:tplc="C014766A">
      <w:numFmt w:val="decimal"/>
      <w:lvlText w:val=""/>
      <w:lvlJc w:val="left"/>
    </w:lvl>
  </w:abstractNum>
  <w:abstractNum w:abstractNumId="30" w15:restartNumberingAfterBreak="0">
    <w:nsid w:val="5C58589A"/>
    <w:multiLevelType w:val="multilevel"/>
    <w:tmpl w:val="1786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44FC3"/>
    <w:multiLevelType w:val="hybridMultilevel"/>
    <w:tmpl w:val="694E621A"/>
    <w:lvl w:ilvl="0" w:tplc="3FB6BA28">
      <w:start w:val="1"/>
      <w:numFmt w:val="decimal"/>
      <w:lvlRestart w:val="0"/>
      <w:lvlText w:val="%1."/>
      <w:lvlJc w:val="left"/>
      <w:pPr>
        <w:tabs>
          <w:tab w:val="num" w:pos="0"/>
        </w:tabs>
        <w:ind w:left="720" w:hanging="360"/>
      </w:pPr>
    </w:lvl>
    <w:lvl w:ilvl="1" w:tplc="0D06F754">
      <w:start w:val="1"/>
      <w:numFmt w:val="lowerLetter"/>
      <w:lvlText w:val="%2."/>
      <w:lvlJc w:val="left"/>
      <w:pPr>
        <w:tabs>
          <w:tab w:val="num" w:pos="0"/>
        </w:tabs>
        <w:ind w:left="1440" w:hanging="360"/>
      </w:pPr>
    </w:lvl>
    <w:lvl w:ilvl="2" w:tplc="E7D2FDF6">
      <w:start w:val="1"/>
      <w:numFmt w:val="lowerRoman"/>
      <w:lvlText w:val="%3."/>
      <w:lvlJc w:val="right"/>
      <w:pPr>
        <w:tabs>
          <w:tab w:val="num" w:pos="0"/>
        </w:tabs>
        <w:ind w:left="2160" w:hanging="180"/>
      </w:pPr>
    </w:lvl>
    <w:lvl w:ilvl="3" w:tplc="88049664">
      <w:start w:val="1"/>
      <w:numFmt w:val="decimal"/>
      <w:lvlText w:val="%4."/>
      <w:lvlJc w:val="left"/>
      <w:pPr>
        <w:tabs>
          <w:tab w:val="num" w:pos="0"/>
        </w:tabs>
        <w:ind w:left="2880" w:hanging="360"/>
      </w:pPr>
    </w:lvl>
    <w:lvl w:ilvl="4" w:tplc="EA123436">
      <w:start w:val="1"/>
      <w:numFmt w:val="lowerLetter"/>
      <w:lvlText w:val="%5."/>
      <w:lvlJc w:val="left"/>
      <w:pPr>
        <w:tabs>
          <w:tab w:val="num" w:pos="0"/>
        </w:tabs>
        <w:ind w:left="3600" w:hanging="360"/>
      </w:pPr>
    </w:lvl>
    <w:lvl w:ilvl="5" w:tplc="669AA2E2">
      <w:start w:val="1"/>
      <w:numFmt w:val="lowerRoman"/>
      <w:lvlText w:val="%6."/>
      <w:lvlJc w:val="right"/>
      <w:pPr>
        <w:tabs>
          <w:tab w:val="num" w:pos="0"/>
        </w:tabs>
        <w:ind w:left="4320" w:hanging="180"/>
      </w:pPr>
    </w:lvl>
    <w:lvl w:ilvl="6" w:tplc="5AE80B00">
      <w:start w:val="1"/>
      <w:numFmt w:val="decimal"/>
      <w:lvlText w:val="%7."/>
      <w:lvlJc w:val="left"/>
      <w:pPr>
        <w:tabs>
          <w:tab w:val="num" w:pos="0"/>
        </w:tabs>
        <w:ind w:left="5040" w:hanging="360"/>
      </w:pPr>
    </w:lvl>
    <w:lvl w:ilvl="7" w:tplc="5A5A813A">
      <w:start w:val="1"/>
      <w:numFmt w:val="lowerLetter"/>
      <w:lvlText w:val="%8."/>
      <w:lvlJc w:val="left"/>
      <w:pPr>
        <w:tabs>
          <w:tab w:val="num" w:pos="0"/>
        </w:tabs>
        <w:ind w:left="5760" w:hanging="360"/>
      </w:pPr>
    </w:lvl>
    <w:lvl w:ilvl="8" w:tplc="F8266CF6">
      <w:start w:val="1"/>
      <w:numFmt w:val="lowerRoman"/>
      <w:lvlText w:val="%9."/>
      <w:lvlJc w:val="right"/>
      <w:pPr>
        <w:tabs>
          <w:tab w:val="num" w:pos="0"/>
        </w:tabs>
        <w:ind w:left="6480" w:hanging="180"/>
      </w:pPr>
    </w:lvl>
  </w:abstractNum>
  <w:abstractNum w:abstractNumId="32" w15:restartNumberingAfterBreak="0">
    <w:nsid w:val="6F876EAA"/>
    <w:multiLevelType w:val="hybridMultilevel"/>
    <w:tmpl w:val="A0F2D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A1672E"/>
    <w:multiLevelType w:val="hybridMultilevel"/>
    <w:tmpl w:val="1EE6A3EA"/>
    <w:lvl w:ilvl="0" w:tplc="597C7C92">
      <w:start w:val="1"/>
      <w:numFmt w:val="decimal"/>
      <w:lvlRestart w:val="0"/>
      <w:lvlText w:val="%1."/>
      <w:lvlJc w:val="left"/>
      <w:pPr>
        <w:tabs>
          <w:tab w:val="num" w:pos="0"/>
        </w:tabs>
        <w:ind w:left="720" w:hanging="360"/>
      </w:pPr>
    </w:lvl>
    <w:lvl w:ilvl="1" w:tplc="5DFCFD4A">
      <w:start w:val="1"/>
      <w:numFmt w:val="lowerLetter"/>
      <w:lvlText w:val="%2."/>
      <w:lvlJc w:val="left"/>
      <w:pPr>
        <w:tabs>
          <w:tab w:val="num" w:pos="0"/>
        </w:tabs>
        <w:ind w:left="1440" w:hanging="360"/>
      </w:pPr>
    </w:lvl>
    <w:lvl w:ilvl="2" w:tplc="BA14197C">
      <w:start w:val="1"/>
      <w:numFmt w:val="lowerRoman"/>
      <w:lvlText w:val="%3."/>
      <w:lvlJc w:val="right"/>
      <w:pPr>
        <w:tabs>
          <w:tab w:val="num" w:pos="0"/>
        </w:tabs>
        <w:ind w:left="2160" w:hanging="180"/>
      </w:pPr>
    </w:lvl>
    <w:lvl w:ilvl="3" w:tplc="2DC40F4C">
      <w:start w:val="1"/>
      <w:numFmt w:val="decimal"/>
      <w:lvlText w:val="%4."/>
      <w:lvlJc w:val="left"/>
      <w:pPr>
        <w:tabs>
          <w:tab w:val="num" w:pos="0"/>
        </w:tabs>
        <w:ind w:left="2880" w:hanging="360"/>
      </w:pPr>
    </w:lvl>
    <w:lvl w:ilvl="4" w:tplc="1E865D92">
      <w:start w:val="1"/>
      <w:numFmt w:val="lowerLetter"/>
      <w:lvlText w:val="%5."/>
      <w:lvlJc w:val="left"/>
      <w:pPr>
        <w:tabs>
          <w:tab w:val="num" w:pos="0"/>
        </w:tabs>
        <w:ind w:left="3600" w:hanging="360"/>
      </w:pPr>
    </w:lvl>
    <w:lvl w:ilvl="5" w:tplc="3D0AFCCA">
      <w:start w:val="1"/>
      <w:numFmt w:val="lowerRoman"/>
      <w:lvlText w:val="%6."/>
      <w:lvlJc w:val="right"/>
      <w:pPr>
        <w:tabs>
          <w:tab w:val="num" w:pos="0"/>
        </w:tabs>
        <w:ind w:left="4320" w:hanging="180"/>
      </w:pPr>
    </w:lvl>
    <w:lvl w:ilvl="6" w:tplc="8DD6EF0A">
      <w:start w:val="1"/>
      <w:numFmt w:val="decimal"/>
      <w:lvlText w:val="%7."/>
      <w:lvlJc w:val="left"/>
      <w:pPr>
        <w:tabs>
          <w:tab w:val="num" w:pos="0"/>
        </w:tabs>
        <w:ind w:left="5040" w:hanging="360"/>
      </w:pPr>
    </w:lvl>
    <w:lvl w:ilvl="7" w:tplc="00FC0C5A">
      <w:start w:val="1"/>
      <w:numFmt w:val="lowerLetter"/>
      <w:lvlText w:val="%8."/>
      <w:lvlJc w:val="left"/>
      <w:pPr>
        <w:tabs>
          <w:tab w:val="num" w:pos="0"/>
        </w:tabs>
        <w:ind w:left="5760" w:hanging="360"/>
      </w:pPr>
    </w:lvl>
    <w:lvl w:ilvl="8" w:tplc="4BFEE1B0">
      <w:start w:val="1"/>
      <w:numFmt w:val="lowerRoman"/>
      <w:lvlText w:val="%9."/>
      <w:lvlJc w:val="right"/>
      <w:pPr>
        <w:tabs>
          <w:tab w:val="num" w:pos="0"/>
        </w:tabs>
        <w:ind w:left="6480" w:hanging="180"/>
      </w:pPr>
    </w:lvl>
  </w:abstractNum>
  <w:abstractNum w:abstractNumId="34" w15:restartNumberingAfterBreak="0">
    <w:nsid w:val="743F59C7"/>
    <w:multiLevelType w:val="hybridMultilevel"/>
    <w:tmpl w:val="C40A6300"/>
    <w:lvl w:ilvl="0" w:tplc="0409000F">
      <w:start w:val="1"/>
      <w:numFmt w:val="decimal"/>
      <w:lvlText w:val="%1."/>
      <w:lvlJc w:val="left"/>
      <w:pPr>
        <w:ind w:left="720" w:hanging="360"/>
      </w:pPr>
    </w:lvl>
    <w:lvl w:ilvl="1" w:tplc="0C764E9C">
      <w:numFmt w:val="decimal"/>
      <w:lvlText w:val=""/>
      <w:lvlJc w:val="left"/>
    </w:lvl>
    <w:lvl w:ilvl="2" w:tplc="3BFC9810">
      <w:numFmt w:val="decimal"/>
      <w:lvlText w:val=""/>
      <w:lvlJc w:val="left"/>
    </w:lvl>
    <w:lvl w:ilvl="3" w:tplc="2E6AFF6C">
      <w:numFmt w:val="decimal"/>
      <w:lvlText w:val=""/>
      <w:lvlJc w:val="left"/>
    </w:lvl>
    <w:lvl w:ilvl="4" w:tplc="951AA076">
      <w:numFmt w:val="decimal"/>
      <w:lvlText w:val=""/>
      <w:lvlJc w:val="left"/>
    </w:lvl>
    <w:lvl w:ilvl="5" w:tplc="6EFAEDA4">
      <w:numFmt w:val="decimal"/>
      <w:lvlText w:val=""/>
      <w:lvlJc w:val="left"/>
    </w:lvl>
    <w:lvl w:ilvl="6" w:tplc="316EB29E">
      <w:numFmt w:val="decimal"/>
      <w:lvlText w:val=""/>
      <w:lvlJc w:val="left"/>
    </w:lvl>
    <w:lvl w:ilvl="7" w:tplc="F0DCD3BE">
      <w:numFmt w:val="decimal"/>
      <w:lvlText w:val=""/>
      <w:lvlJc w:val="left"/>
    </w:lvl>
    <w:lvl w:ilvl="8" w:tplc="C014766A">
      <w:numFmt w:val="decimal"/>
      <w:lvlText w:val=""/>
      <w:lvlJc w:val="left"/>
    </w:lvl>
  </w:abstractNum>
  <w:abstractNum w:abstractNumId="35" w15:restartNumberingAfterBreak="0">
    <w:nsid w:val="79EB7B51"/>
    <w:multiLevelType w:val="hybridMultilevel"/>
    <w:tmpl w:val="AC5C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23"/>
  </w:num>
  <w:num w:numId="4">
    <w:abstractNumId w:val="26"/>
  </w:num>
  <w:num w:numId="5">
    <w:abstractNumId w:val="11"/>
  </w:num>
  <w:num w:numId="6">
    <w:abstractNumId w:val="34"/>
  </w:num>
  <w:num w:numId="7">
    <w:abstractNumId w:val="32"/>
  </w:num>
  <w:num w:numId="8">
    <w:abstractNumId w:val="29"/>
  </w:num>
  <w:num w:numId="9">
    <w:abstractNumId w:val="35"/>
  </w:num>
  <w:num w:numId="10">
    <w:abstractNumId w:val="21"/>
  </w:num>
  <w:num w:numId="11">
    <w:abstractNumId w:val="9"/>
  </w:num>
  <w:num w:numId="12">
    <w:abstractNumId w:val="33"/>
  </w:num>
  <w:num w:numId="13">
    <w:abstractNumId w:val="31"/>
  </w:num>
  <w:num w:numId="14">
    <w:abstractNumId w:val="7"/>
  </w:num>
  <w:num w:numId="15">
    <w:abstractNumId w:val="16"/>
  </w:num>
  <w:num w:numId="16">
    <w:abstractNumId w:val="3"/>
  </w:num>
  <w:num w:numId="17">
    <w:abstractNumId w:val="5"/>
  </w:num>
  <w:num w:numId="18">
    <w:abstractNumId w:val="4"/>
  </w:num>
  <w:num w:numId="19">
    <w:abstractNumId w:val="1"/>
  </w:num>
  <w:num w:numId="20">
    <w:abstractNumId w:val="2"/>
  </w:num>
  <w:num w:numId="21">
    <w:abstractNumId w:val="22"/>
  </w:num>
  <w:num w:numId="22">
    <w:abstractNumId w:val="6"/>
  </w:num>
  <w:num w:numId="23">
    <w:abstractNumId w:val="12"/>
  </w:num>
  <w:num w:numId="24">
    <w:abstractNumId w:val="10"/>
  </w:num>
  <w:num w:numId="25">
    <w:abstractNumId w:val="28"/>
  </w:num>
  <w:num w:numId="26">
    <w:abstractNumId w:val="8"/>
  </w:num>
  <w:num w:numId="27">
    <w:abstractNumId w:val="25"/>
  </w:num>
  <w:num w:numId="28">
    <w:abstractNumId w:val="15"/>
  </w:num>
  <w:num w:numId="29">
    <w:abstractNumId w:val="27"/>
  </w:num>
  <w:num w:numId="30">
    <w:abstractNumId w:val="24"/>
  </w:num>
  <w:num w:numId="31">
    <w:abstractNumId w:val="30"/>
  </w:num>
  <w:num w:numId="32">
    <w:abstractNumId w:val="17"/>
  </w:num>
  <w:num w:numId="33">
    <w:abstractNumId w:val="13"/>
  </w:num>
  <w:num w:numId="34">
    <w:abstractNumId w:val="14"/>
  </w:num>
  <w:num w:numId="35">
    <w:abstractNumId w:val="1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D"/>
    <w:rsid w:val="000C7F04"/>
    <w:rsid w:val="001148DD"/>
    <w:rsid w:val="00333E80"/>
    <w:rsid w:val="005B4EAE"/>
    <w:rsid w:val="00871322"/>
    <w:rsid w:val="00A90563"/>
    <w:rsid w:val="00F6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C4E1"/>
  <w15:chartTrackingRefBased/>
  <w15:docId w15:val="{F6AAB4CE-FA6B-45A5-8132-A316A087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qFormat="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23D"/>
  </w:style>
  <w:style w:type="paragraph" w:styleId="Heading1">
    <w:name w:val="heading 1"/>
    <w:basedOn w:val="Normal"/>
    <w:next w:val="Normal"/>
    <w:link w:val="Heading1Char"/>
    <w:uiPriority w:val="9"/>
    <w:qFormat/>
    <w:rsid w:val="00F6023D"/>
    <w:pPr>
      <w:keepNext/>
      <w:keepLines/>
      <w:spacing w:before="340" w:after="330" w:line="578" w:lineRule="auto"/>
      <w:outlineLvl w:val="0"/>
    </w:pPr>
    <w:rPr>
      <w:b/>
      <w:bCs/>
      <w:kern w:val="44"/>
      <w:sz w:val="44"/>
      <w:szCs w:val="44"/>
      <w14:ligatures w14:val="standardContextual"/>
    </w:rPr>
  </w:style>
  <w:style w:type="paragraph" w:styleId="Heading2">
    <w:name w:val="heading 2"/>
    <w:basedOn w:val="Normal"/>
    <w:next w:val="Normal"/>
    <w:link w:val="Heading2Char"/>
    <w:uiPriority w:val="9"/>
    <w:unhideWhenUsed/>
    <w:qFormat/>
    <w:rsid w:val="00F6023D"/>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F6023D"/>
    <w:pPr>
      <w:keepNext/>
      <w:keepLines/>
      <w:spacing w:before="160" w:after="80" w:line="278" w:lineRule="auto"/>
      <w:outlineLvl w:val="2"/>
    </w:pPr>
    <w:rPr>
      <w:rFonts w:ascii="Aptos" w:eastAsia="Times New Roman" w:hAnsi="Aptos" w:cs="Times New Roman"/>
      <w:color w:val="0F4761"/>
      <w:kern w:val="2"/>
      <w:sz w:val="28"/>
      <w:szCs w:val="28"/>
    </w:rPr>
  </w:style>
  <w:style w:type="paragraph" w:styleId="Heading4">
    <w:name w:val="heading 4"/>
    <w:basedOn w:val="Normal"/>
    <w:next w:val="Normal"/>
    <w:link w:val="Heading4Char"/>
    <w:uiPriority w:val="9"/>
    <w:unhideWhenUsed/>
    <w:qFormat/>
    <w:rsid w:val="00F6023D"/>
    <w:pPr>
      <w:keepNext/>
      <w:keepLines/>
      <w:spacing w:before="80" w:after="40" w:line="278" w:lineRule="auto"/>
      <w:outlineLvl w:val="3"/>
    </w:pPr>
    <w:rPr>
      <w:rFonts w:ascii="Aptos" w:eastAsia="Times New Roman" w:hAnsi="Aptos" w:cs="Times New Roman"/>
      <w:i/>
      <w:iCs/>
      <w:color w:val="0F4761"/>
      <w:kern w:val="2"/>
      <w:sz w:val="24"/>
      <w:szCs w:val="24"/>
    </w:rPr>
  </w:style>
  <w:style w:type="paragraph" w:styleId="Heading5">
    <w:name w:val="heading 5"/>
    <w:basedOn w:val="Normal"/>
    <w:next w:val="Normal"/>
    <w:link w:val="Heading5Char"/>
    <w:uiPriority w:val="9"/>
    <w:semiHidden/>
    <w:unhideWhenUsed/>
    <w:qFormat/>
    <w:rsid w:val="00F6023D"/>
    <w:pPr>
      <w:keepNext/>
      <w:keepLines/>
      <w:spacing w:before="80" w:after="40" w:line="278" w:lineRule="auto"/>
      <w:outlineLvl w:val="4"/>
    </w:pPr>
    <w:rPr>
      <w:rFonts w:ascii="Aptos" w:eastAsia="Times New Roman" w:hAnsi="Aptos" w:cs="Times New Roman"/>
      <w:color w:val="0F4761"/>
      <w:kern w:val="2"/>
      <w:sz w:val="24"/>
      <w:szCs w:val="24"/>
    </w:rPr>
  </w:style>
  <w:style w:type="paragraph" w:styleId="Heading6">
    <w:name w:val="heading 6"/>
    <w:basedOn w:val="Normal"/>
    <w:next w:val="Normal"/>
    <w:link w:val="Heading6Char"/>
    <w:uiPriority w:val="9"/>
    <w:semiHidden/>
    <w:unhideWhenUsed/>
    <w:qFormat/>
    <w:rsid w:val="00F6023D"/>
    <w:pPr>
      <w:keepNext/>
      <w:keepLines/>
      <w:spacing w:before="40" w:after="0" w:line="278" w:lineRule="auto"/>
      <w:outlineLvl w:val="5"/>
    </w:pPr>
    <w:rPr>
      <w:rFonts w:ascii="Aptos" w:eastAsia="Times New Roman" w:hAnsi="Aptos" w:cs="Times New Roman"/>
      <w:i/>
      <w:iCs/>
      <w:color w:val="595959"/>
      <w:kern w:val="2"/>
      <w:sz w:val="24"/>
      <w:szCs w:val="24"/>
    </w:rPr>
  </w:style>
  <w:style w:type="paragraph" w:styleId="Heading7">
    <w:name w:val="heading 7"/>
    <w:basedOn w:val="Normal"/>
    <w:next w:val="Normal"/>
    <w:link w:val="Heading7Char"/>
    <w:uiPriority w:val="9"/>
    <w:semiHidden/>
    <w:unhideWhenUsed/>
    <w:qFormat/>
    <w:rsid w:val="00F6023D"/>
    <w:pPr>
      <w:keepNext/>
      <w:keepLines/>
      <w:spacing w:before="40" w:after="0" w:line="278" w:lineRule="auto"/>
      <w:outlineLvl w:val="6"/>
    </w:pPr>
    <w:rPr>
      <w:rFonts w:ascii="Aptos" w:eastAsia="Times New Roman" w:hAnsi="Aptos" w:cs="Times New Roman"/>
      <w:color w:val="595959"/>
      <w:kern w:val="2"/>
      <w:sz w:val="24"/>
      <w:szCs w:val="24"/>
    </w:rPr>
  </w:style>
  <w:style w:type="paragraph" w:styleId="Heading8">
    <w:name w:val="heading 8"/>
    <w:basedOn w:val="Normal"/>
    <w:next w:val="Normal"/>
    <w:link w:val="Heading8Char"/>
    <w:uiPriority w:val="9"/>
    <w:semiHidden/>
    <w:unhideWhenUsed/>
    <w:qFormat/>
    <w:rsid w:val="00F6023D"/>
    <w:pPr>
      <w:keepNext/>
      <w:keepLines/>
      <w:spacing w:after="0" w:line="278" w:lineRule="auto"/>
      <w:outlineLvl w:val="7"/>
    </w:pPr>
    <w:rPr>
      <w:rFonts w:ascii="Aptos" w:eastAsia="Times New Roman" w:hAnsi="Aptos" w:cs="Times New Roman"/>
      <w:i/>
      <w:iCs/>
      <w:color w:val="272727"/>
      <w:kern w:val="2"/>
      <w:sz w:val="24"/>
      <w:szCs w:val="24"/>
    </w:rPr>
  </w:style>
  <w:style w:type="paragraph" w:styleId="Heading9">
    <w:name w:val="heading 9"/>
    <w:basedOn w:val="Normal"/>
    <w:next w:val="Normal"/>
    <w:link w:val="Heading9Char"/>
    <w:uiPriority w:val="9"/>
    <w:semiHidden/>
    <w:unhideWhenUsed/>
    <w:qFormat/>
    <w:rsid w:val="00F6023D"/>
    <w:pPr>
      <w:keepNext/>
      <w:keepLines/>
      <w:spacing w:after="0" w:line="278" w:lineRule="auto"/>
      <w:outlineLvl w:val="8"/>
    </w:pPr>
    <w:rPr>
      <w:rFonts w:ascii="Aptos" w:eastAsia="Times New Roman" w:hAnsi="Aptos" w:cs="Times New Roman"/>
      <w:color w:val="272727"/>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6023D"/>
    <w:rPr>
      <w:b/>
      <w:bCs/>
      <w:kern w:val="44"/>
      <w:sz w:val="44"/>
      <w:szCs w:val="44"/>
      <w14:ligatures w14:val="standardContextual"/>
    </w:rPr>
  </w:style>
  <w:style w:type="character" w:customStyle="1" w:styleId="Heading2Char">
    <w:name w:val="Heading 2 Char"/>
    <w:basedOn w:val="DefaultParagraphFont"/>
    <w:link w:val="Heading2"/>
    <w:uiPriority w:val="9"/>
    <w:qFormat/>
    <w:rsid w:val="00F6023D"/>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Heading3Char">
    <w:name w:val="Heading 3 Char"/>
    <w:basedOn w:val="DefaultParagraphFont"/>
    <w:link w:val="Heading3"/>
    <w:uiPriority w:val="9"/>
    <w:qFormat/>
    <w:rsid w:val="00F6023D"/>
    <w:rPr>
      <w:rFonts w:ascii="Aptos" w:eastAsia="Times New Roman" w:hAnsi="Aptos" w:cs="Times New Roman"/>
      <w:color w:val="0F4761"/>
      <w:kern w:val="2"/>
      <w:sz w:val="28"/>
      <w:szCs w:val="28"/>
    </w:rPr>
  </w:style>
  <w:style w:type="character" w:customStyle="1" w:styleId="Heading4Char">
    <w:name w:val="Heading 4 Char"/>
    <w:basedOn w:val="DefaultParagraphFont"/>
    <w:link w:val="Heading4"/>
    <w:uiPriority w:val="9"/>
    <w:rsid w:val="00F6023D"/>
    <w:rPr>
      <w:rFonts w:ascii="Aptos" w:eastAsia="Times New Roman" w:hAnsi="Aptos" w:cs="Times New Roman"/>
      <w:i/>
      <w:iCs/>
      <w:color w:val="0F4761"/>
      <w:kern w:val="2"/>
      <w:sz w:val="24"/>
      <w:szCs w:val="24"/>
    </w:rPr>
  </w:style>
  <w:style w:type="character" w:customStyle="1" w:styleId="Heading5Char">
    <w:name w:val="Heading 5 Char"/>
    <w:basedOn w:val="DefaultParagraphFont"/>
    <w:link w:val="Heading5"/>
    <w:uiPriority w:val="9"/>
    <w:semiHidden/>
    <w:rsid w:val="00F6023D"/>
    <w:rPr>
      <w:rFonts w:ascii="Aptos" w:eastAsia="Times New Roman" w:hAnsi="Aptos" w:cs="Times New Roman"/>
      <w:color w:val="0F4761"/>
      <w:kern w:val="2"/>
      <w:sz w:val="24"/>
      <w:szCs w:val="24"/>
    </w:rPr>
  </w:style>
  <w:style w:type="character" w:customStyle="1" w:styleId="Heading6Char">
    <w:name w:val="Heading 6 Char"/>
    <w:basedOn w:val="DefaultParagraphFont"/>
    <w:link w:val="Heading6"/>
    <w:uiPriority w:val="9"/>
    <w:semiHidden/>
    <w:rsid w:val="00F6023D"/>
    <w:rPr>
      <w:rFonts w:ascii="Aptos" w:eastAsia="Times New Roman" w:hAnsi="Aptos" w:cs="Times New Roman"/>
      <w:i/>
      <w:iCs/>
      <w:color w:val="595959"/>
      <w:kern w:val="2"/>
      <w:sz w:val="24"/>
      <w:szCs w:val="24"/>
    </w:rPr>
  </w:style>
  <w:style w:type="character" w:customStyle="1" w:styleId="Heading7Char">
    <w:name w:val="Heading 7 Char"/>
    <w:basedOn w:val="DefaultParagraphFont"/>
    <w:link w:val="Heading7"/>
    <w:uiPriority w:val="9"/>
    <w:semiHidden/>
    <w:rsid w:val="00F6023D"/>
    <w:rPr>
      <w:rFonts w:ascii="Aptos" w:eastAsia="Times New Roman" w:hAnsi="Aptos" w:cs="Times New Roman"/>
      <w:color w:val="595959"/>
      <w:kern w:val="2"/>
      <w:sz w:val="24"/>
      <w:szCs w:val="24"/>
    </w:rPr>
  </w:style>
  <w:style w:type="character" w:customStyle="1" w:styleId="Heading8Char">
    <w:name w:val="Heading 8 Char"/>
    <w:basedOn w:val="DefaultParagraphFont"/>
    <w:link w:val="Heading8"/>
    <w:uiPriority w:val="9"/>
    <w:semiHidden/>
    <w:rsid w:val="00F6023D"/>
    <w:rPr>
      <w:rFonts w:ascii="Aptos" w:eastAsia="Times New Roman" w:hAnsi="Aptos" w:cs="Times New Roman"/>
      <w:i/>
      <w:iCs/>
      <w:color w:val="272727"/>
      <w:kern w:val="2"/>
      <w:sz w:val="24"/>
      <w:szCs w:val="24"/>
    </w:rPr>
  </w:style>
  <w:style w:type="character" w:customStyle="1" w:styleId="Heading9Char">
    <w:name w:val="Heading 9 Char"/>
    <w:basedOn w:val="DefaultParagraphFont"/>
    <w:link w:val="Heading9"/>
    <w:uiPriority w:val="9"/>
    <w:semiHidden/>
    <w:rsid w:val="00F6023D"/>
    <w:rPr>
      <w:rFonts w:ascii="Aptos" w:eastAsia="Times New Roman" w:hAnsi="Aptos" w:cs="Times New Roman"/>
      <w:color w:val="272727"/>
      <w:kern w:val="2"/>
      <w:sz w:val="24"/>
      <w:szCs w:val="24"/>
    </w:rPr>
  </w:style>
  <w:style w:type="paragraph" w:styleId="ListParagraph">
    <w:name w:val="List Paragraph"/>
    <w:aliases w:val="References,Bullets,CV lower headings,Graphic,List Paragraph1,Bullet List,FooterText,Dot pt,F5 List Paragraph,List Paragraph Char Char Char,Indicator Text,Colorful List - Accent 11,Numbered Para 1,Bullet 1,Bullet Points,List Paragraph2"/>
    <w:basedOn w:val="Normal"/>
    <w:link w:val="ListParagraphChar"/>
    <w:uiPriority w:val="34"/>
    <w:qFormat/>
    <w:rsid w:val="00F6023D"/>
    <w:pPr>
      <w:spacing w:after="200" w:line="276" w:lineRule="auto"/>
      <w:ind w:left="720"/>
      <w:contextualSpacing/>
    </w:pPr>
    <w:rPr>
      <w:rFonts w:ascii="Times New Roman" w:eastAsia="SimSun" w:hAnsi="Times New Roman" w:cs="Times New Roman"/>
    </w:rPr>
  </w:style>
  <w:style w:type="character" w:customStyle="1" w:styleId="ListParagraphChar">
    <w:name w:val="List Paragraph Char"/>
    <w:aliases w:val="References Char,Bullets Char,CV lower headings Char,Graphic Char,List Paragraph1 Char,Bullet List Char,FooterText Char,Dot pt Char,F5 List Paragraph Char,List Paragraph Char Char Char Char,Indicator Text Char,Numbered Para 1 Char"/>
    <w:link w:val="ListParagraph"/>
    <w:qFormat/>
    <w:locked/>
    <w:rsid w:val="00F6023D"/>
    <w:rPr>
      <w:rFonts w:ascii="Times New Roman" w:eastAsia="SimSun" w:hAnsi="Times New Roman" w:cs="Times New Roman"/>
    </w:rPr>
  </w:style>
  <w:style w:type="paragraph" w:customStyle="1" w:styleId="Default">
    <w:name w:val="Default"/>
    <w:link w:val="DefaultChar"/>
    <w:qFormat/>
    <w:rsid w:val="00F6023D"/>
    <w:pPr>
      <w:autoSpaceDE w:val="0"/>
      <w:autoSpaceDN w:val="0"/>
      <w:adjustRightInd w:val="0"/>
      <w:spacing w:after="0" w:line="240" w:lineRule="auto"/>
    </w:pPr>
    <w:rPr>
      <w:rFonts w:ascii="Cambria" w:eastAsia="Calibri" w:hAnsi="Cambria" w:cs="Cambria"/>
      <w:color w:val="000000"/>
      <w:sz w:val="24"/>
      <w:szCs w:val="24"/>
    </w:rPr>
  </w:style>
  <w:style w:type="paragraph" w:styleId="NoSpacing">
    <w:name w:val="No Spacing"/>
    <w:link w:val="NoSpacingChar"/>
    <w:uiPriority w:val="1"/>
    <w:qFormat/>
    <w:rsid w:val="00F6023D"/>
    <w:pPr>
      <w:spacing w:after="0" w:line="240" w:lineRule="auto"/>
    </w:pPr>
  </w:style>
  <w:style w:type="character" w:customStyle="1" w:styleId="NoSpacingChar">
    <w:name w:val="No Spacing Char"/>
    <w:link w:val="NoSpacing"/>
    <w:uiPriority w:val="1"/>
    <w:qFormat/>
    <w:rsid w:val="00F6023D"/>
  </w:style>
  <w:style w:type="character" w:styleId="Strong">
    <w:name w:val="Strong"/>
    <w:basedOn w:val="DefaultParagraphFont"/>
    <w:uiPriority w:val="22"/>
    <w:qFormat/>
    <w:rsid w:val="00F6023D"/>
    <w:rPr>
      <w:b/>
      <w:bCs/>
    </w:rPr>
  </w:style>
  <w:style w:type="paragraph" w:styleId="NormalWeb">
    <w:name w:val="Normal (Web)"/>
    <w:basedOn w:val="Normal"/>
    <w:uiPriority w:val="99"/>
    <w:unhideWhenUsed/>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6023D"/>
    <w:rPr>
      <w:i/>
      <w:iCs/>
    </w:rPr>
  </w:style>
  <w:style w:type="character" w:styleId="Hyperlink">
    <w:name w:val="Hyperlink"/>
    <w:basedOn w:val="DefaultParagraphFont"/>
    <w:uiPriority w:val="99"/>
    <w:unhideWhenUsed/>
    <w:qFormat/>
    <w:rsid w:val="00F6023D"/>
    <w:rPr>
      <w:color w:val="0000FF"/>
      <w:u w:val="single"/>
    </w:rPr>
  </w:style>
  <w:style w:type="paragraph" w:styleId="BodyTextIndent">
    <w:name w:val="Body Text Indent"/>
    <w:basedOn w:val="Normal"/>
    <w:link w:val="BodyTextIndentChar"/>
    <w:unhideWhenUsed/>
    <w:rsid w:val="00F6023D"/>
    <w:pPr>
      <w:spacing w:after="120"/>
      <w:ind w:left="283"/>
    </w:pPr>
  </w:style>
  <w:style w:type="character" w:customStyle="1" w:styleId="BodyTextIndentChar">
    <w:name w:val="Body Text Indent Char"/>
    <w:basedOn w:val="DefaultParagraphFont"/>
    <w:link w:val="BodyTextIndent"/>
    <w:rsid w:val="00F6023D"/>
  </w:style>
  <w:style w:type="paragraph" w:styleId="FootnoteText">
    <w:name w:val="footnote text"/>
    <w:basedOn w:val="Normal"/>
    <w:link w:val="FootnoteTextChar"/>
    <w:uiPriority w:val="99"/>
    <w:semiHidden/>
    <w:unhideWhenUsed/>
    <w:rsid w:val="00F602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23D"/>
    <w:rPr>
      <w:sz w:val="20"/>
      <w:szCs w:val="20"/>
    </w:rPr>
  </w:style>
  <w:style w:type="character" w:styleId="FootnoteReference">
    <w:name w:val="footnote reference"/>
    <w:basedOn w:val="DefaultParagraphFont"/>
    <w:uiPriority w:val="99"/>
    <w:semiHidden/>
    <w:unhideWhenUsed/>
    <w:rsid w:val="00F6023D"/>
    <w:rPr>
      <w:vertAlign w:val="superscript"/>
    </w:rPr>
  </w:style>
  <w:style w:type="character" w:customStyle="1" w:styleId="DefaultChar">
    <w:name w:val="Default Char"/>
    <w:link w:val="Default"/>
    <w:rsid w:val="00F6023D"/>
    <w:rPr>
      <w:rFonts w:ascii="Cambria" w:eastAsia="Calibri" w:hAnsi="Cambria" w:cs="Cambria"/>
      <w:color w:val="000000"/>
      <w:sz w:val="24"/>
      <w:szCs w:val="24"/>
    </w:rPr>
  </w:style>
  <w:style w:type="paragraph" w:styleId="Footer">
    <w:name w:val="footer"/>
    <w:basedOn w:val="Normal"/>
    <w:link w:val="FooterChar"/>
    <w:uiPriority w:val="99"/>
    <w:qFormat/>
    <w:rsid w:val="00F6023D"/>
    <w:pPr>
      <w:tabs>
        <w:tab w:val="center" w:pos="4153"/>
        <w:tab w:val="right" w:pos="8306"/>
      </w:tabs>
      <w:snapToGrid w:val="0"/>
      <w:spacing w:line="278" w:lineRule="auto"/>
    </w:pPr>
    <w:rPr>
      <w:kern w:val="2"/>
      <w:sz w:val="18"/>
      <w:szCs w:val="18"/>
      <w14:ligatures w14:val="standardContextual"/>
    </w:rPr>
  </w:style>
  <w:style w:type="character" w:customStyle="1" w:styleId="FooterChar">
    <w:name w:val="Footer Char"/>
    <w:basedOn w:val="DefaultParagraphFont"/>
    <w:link w:val="Footer"/>
    <w:uiPriority w:val="99"/>
    <w:qFormat/>
    <w:rsid w:val="00F6023D"/>
    <w:rPr>
      <w:kern w:val="2"/>
      <w:sz w:val="18"/>
      <w:szCs w:val="18"/>
      <w14:ligatures w14:val="standardContextual"/>
    </w:rPr>
  </w:style>
  <w:style w:type="paragraph" w:styleId="Header">
    <w:name w:val="header"/>
    <w:basedOn w:val="Normal"/>
    <w:link w:val="HeaderChar"/>
    <w:uiPriority w:val="99"/>
    <w:qFormat/>
    <w:rsid w:val="00F6023D"/>
    <w:pPr>
      <w:tabs>
        <w:tab w:val="center" w:pos="4153"/>
        <w:tab w:val="right" w:pos="8306"/>
      </w:tabs>
      <w:snapToGrid w:val="0"/>
      <w:spacing w:line="278" w:lineRule="auto"/>
    </w:pPr>
    <w:rPr>
      <w:kern w:val="2"/>
      <w:sz w:val="18"/>
      <w:szCs w:val="18"/>
      <w14:ligatures w14:val="standardContextual"/>
    </w:rPr>
  </w:style>
  <w:style w:type="character" w:customStyle="1" w:styleId="HeaderChar">
    <w:name w:val="Header Char"/>
    <w:basedOn w:val="DefaultParagraphFont"/>
    <w:link w:val="Header"/>
    <w:uiPriority w:val="99"/>
    <w:qFormat/>
    <w:rsid w:val="00F6023D"/>
    <w:rPr>
      <w:kern w:val="2"/>
      <w:sz w:val="18"/>
      <w:szCs w:val="18"/>
      <w14:ligatures w14:val="standardContextual"/>
    </w:rPr>
  </w:style>
  <w:style w:type="table" w:styleId="TableGrid">
    <w:name w:val="Table Grid"/>
    <w:basedOn w:val="TableNormal"/>
    <w:uiPriority w:val="59"/>
    <w:qFormat/>
    <w:rsid w:val="00F6023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023D"/>
    <w:rPr>
      <w:color w:val="605E5C"/>
      <w:shd w:val="clear" w:color="auto" w:fill="E1DFDD"/>
    </w:rPr>
  </w:style>
  <w:style w:type="character" w:styleId="CommentReference">
    <w:name w:val="annotation reference"/>
    <w:basedOn w:val="DefaultParagraphFont"/>
    <w:uiPriority w:val="99"/>
    <w:rsid w:val="00F6023D"/>
    <w:rPr>
      <w:sz w:val="16"/>
      <w:szCs w:val="16"/>
    </w:rPr>
  </w:style>
  <w:style w:type="paragraph" w:styleId="CommentText">
    <w:name w:val="annotation text"/>
    <w:basedOn w:val="Normal"/>
    <w:link w:val="CommentTextChar"/>
    <w:uiPriority w:val="99"/>
    <w:rsid w:val="00F6023D"/>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6023D"/>
    <w:rPr>
      <w:kern w:val="2"/>
      <w:sz w:val="20"/>
      <w:szCs w:val="20"/>
      <w14:ligatures w14:val="standardContextual"/>
    </w:rPr>
  </w:style>
  <w:style w:type="paragraph" w:styleId="CommentSubject">
    <w:name w:val="annotation subject"/>
    <w:basedOn w:val="CommentText"/>
    <w:next w:val="CommentText"/>
    <w:link w:val="CommentSubjectChar"/>
    <w:uiPriority w:val="99"/>
    <w:rsid w:val="00F6023D"/>
    <w:rPr>
      <w:b/>
      <w:bCs/>
    </w:rPr>
  </w:style>
  <w:style w:type="character" w:customStyle="1" w:styleId="CommentSubjectChar">
    <w:name w:val="Comment Subject Char"/>
    <w:basedOn w:val="CommentTextChar"/>
    <w:link w:val="CommentSubject"/>
    <w:uiPriority w:val="99"/>
    <w:rsid w:val="00F6023D"/>
    <w:rPr>
      <w:b/>
      <w:bCs/>
      <w:kern w:val="2"/>
      <w:sz w:val="20"/>
      <w:szCs w:val="20"/>
      <w14:ligatures w14:val="standardContextual"/>
    </w:rPr>
  </w:style>
  <w:style w:type="paragraph" w:styleId="BalloonText">
    <w:name w:val="Balloon Text"/>
    <w:basedOn w:val="Normal"/>
    <w:link w:val="BalloonTextChar"/>
    <w:uiPriority w:val="99"/>
    <w:qFormat/>
    <w:rsid w:val="00F6023D"/>
    <w:pPr>
      <w:spacing w:after="0" w:line="240" w:lineRule="auto"/>
    </w:pPr>
    <w:rPr>
      <w:rFonts w:ascii="Segoe UI" w:hAnsi="Segoe UI" w:cs="Segoe UI"/>
      <w:kern w:val="2"/>
      <w:sz w:val="18"/>
      <w:szCs w:val="18"/>
      <w14:ligatures w14:val="standardContextual"/>
    </w:rPr>
  </w:style>
  <w:style w:type="character" w:customStyle="1" w:styleId="BalloonTextChar">
    <w:name w:val="Balloon Text Char"/>
    <w:basedOn w:val="DefaultParagraphFont"/>
    <w:link w:val="BalloonText"/>
    <w:uiPriority w:val="99"/>
    <w:qFormat/>
    <w:rsid w:val="00F6023D"/>
    <w:rPr>
      <w:rFonts w:ascii="Segoe UI" w:hAnsi="Segoe UI" w:cs="Segoe UI"/>
      <w:kern w:val="2"/>
      <w:sz w:val="18"/>
      <w:szCs w:val="18"/>
      <w14:ligatures w14:val="standardContextual"/>
    </w:rPr>
  </w:style>
  <w:style w:type="character" w:customStyle="1" w:styleId="UnresolvedMention2">
    <w:name w:val="Unresolved Mention2"/>
    <w:basedOn w:val="DefaultParagraphFont"/>
    <w:uiPriority w:val="99"/>
    <w:semiHidden/>
    <w:unhideWhenUsed/>
    <w:rsid w:val="00F6023D"/>
    <w:rPr>
      <w:color w:val="605E5C"/>
      <w:shd w:val="clear" w:color="auto" w:fill="E1DFDD"/>
    </w:rPr>
  </w:style>
  <w:style w:type="paragraph" w:styleId="Title">
    <w:name w:val="Title"/>
    <w:basedOn w:val="Normal"/>
    <w:next w:val="Normal"/>
    <w:link w:val="TitleChar"/>
    <w:uiPriority w:val="10"/>
    <w:qFormat/>
    <w:rsid w:val="00F6023D"/>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F6023D"/>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F6023D"/>
    <w:pPr>
      <w:numPr>
        <w:ilvl w:val="1"/>
      </w:numPr>
      <w:spacing w:line="278" w:lineRule="auto"/>
    </w:pPr>
    <w:rPr>
      <w:rFonts w:ascii="Aptos" w:eastAsia="Times New Roman" w:hAnsi="Aptos" w:cs="Times New Roman"/>
      <w:color w:val="595959"/>
      <w:spacing w:val="15"/>
      <w:kern w:val="2"/>
      <w:sz w:val="28"/>
      <w:szCs w:val="28"/>
    </w:rPr>
  </w:style>
  <w:style w:type="character" w:customStyle="1" w:styleId="SubtitleChar">
    <w:name w:val="Subtitle Char"/>
    <w:basedOn w:val="DefaultParagraphFont"/>
    <w:link w:val="Subtitle"/>
    <w:uiPriority w:val="11"/>
    <w:rsid w:val="00F6023D"/>
    <w:rPr>
      <w:rFonts w:ascii="Aptos" w:eastAsia="Times New Roman" w:hAnsi="Aptos" w:cs="Times New Roman"/>
      <w:color w:val="595959"/>
      <w:spacing w:val="15"/>
      <w:kern w:val="2"/>
      <w:sz w:val="28"/>
      <w:szCs w:val="28"/>
    </w:rPr>
  </w:style>
  <w:style w:type="paragraph" w:styleId="Quote">
    <w:name w:val="Quote"/>
    <w:basedOn w:val="Normal"/>
    <w:next w:val="Normal"/>
    <w:link w:val="QuoteChar"/>
    <w:uiPriority w:val="29"/>
    <w:qFormat/>
    <w:rsid w:val="00F6023D"/>
    <w:pPr>
      <w:spacing w:before="160" w:line="278" w:lineRule="auto"/>
      <w:jc w:val="center"/>
    </w:pPr>
    <w:rPr>
      <w:rFonts w:ascii="Aptos" w:eastAsia="Aptos" w:hAnsi="Aptos" w:cs="Times New Roman"/>
      <w:i/>
      <w:iCs/>
      <w:color w:val="404040"/>
      <w:kern w:val="2"/>
      <w:sz w:val="24"/>
      <w:szCs w:val="24"/>
    </w:rPr>
  </w:style>
  <w:style w:type="character" w:customStyle="1" w:styleId="QuoteChar">
    <w:name w:val="Quote Char"/>
    <w:basedOn w:val="DefaultParagraphFont"/>
    <w:link w:val="Quote"/>
    <w:uiPriority w:val="29"/>
    <w:rsid w:val="00F6023D"/>
    <w:rPr>
      <w:rFonts w:ascii="Aptos" w:eastAsia="Aptos" w:hAnsi="Aptos" w:cs="Times New Roman"/>
      <w:i/>
      <w:iCs/>
      <w:color w:val="404040"/>
      <w:kern w:val="2"/>
      <w:sz w:val="24"/>
      <w:szCs w:val="24"/>
    </w:rPr>
  </w:style>
  <w:style w:type="character" w:styleId="IntenseEmphasis">
    <w:name w:val="Intense Emphasis"/>
    <w:uiPriority w:val="21"/>
    <w:qFormat/>
    <w:rsid w:val="00F6023D"/>
    <w:rPr>
      <w:i/>
      <w:iCs/>
      <w:color w:val="0F4761"/>
    </w:rPr>
  </w:style>
  <w:style w:type="paragraph" w:styleId="IntenseQuote">
    <w:name w:val="Intense Quote"/>
    <w:basedOn w:val="Normal"/>
    <w:next w:val="Normal"/>
    <w:link w:val="IntenseQuoteChar"/>
    <w:uiPriority w:val="30"/>
    <w:qFormat/>
    <w:rsid w:val="00F6023D"/>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kern w:val="2"/>
      <w:sz w:val="24"/>
      <w:szCs w:val="24"/>
    </w:rPr>
  </w:style>
  <w:style w:type="character" w:customStyle="1" w:styleId="IntenseQuoteChar">
    <w:name w:val="Intense Quote Char"/>
    <w:basedOn w:val="DefaultParagraphFont"/>
    <w:link w:val="IntenseQuote"/>
    <w:uiPriority w:val="30"/>
    <w:rsid w:val="00F6023D"/>
    <w:rPr>
      <w:rFonts w:ascii="Aptos" w:eastAsia="Aptos" w:hAnsi="Aptos" w:cs="Times New Roman"/>
      <w:i/>
      <w:iCs/>
      <w:color w:val="0F4761"/>
      <w:kern w:val="2"/>
      <w:sz w:val="24"/>
      <w:szCs w:val="24"/>
    </w:rPr>
  </w:style>
  <w:style w:type="character" w:styleId="IntenseReference">
    <w:name w:val="Intense Reference"/>
    <w:uiPriority w:val="32"/>
    <w:qFormat/>
    <w:rsid w:val="00F6023D"/>
    <w:rPr>
      <w:b/>
      <w:bCs/>
      <w:smallCaps/>
      <w:color w:val="0F4761"/>
      <w:spacing w:val="5"/>
    </w:rPr>
  </w:style>
  <w:style w:type="paragraph" w:styleId="TableofFigures">
    <w:name w:val="table of figures"/>
    <w:basedOn w:val="Heading1"/>
    <w:next w:val="Title"/>
    <w:uiPriority w:val="99"/>
    <w:unhideWhenUsed/>
    <w:rsid w:val="00F6023D"/>
    <w:pPr>
      <w:numPr>
        <w:numId w:val="1"/>
      </w:numPr>
      <w:spacing w:before="240" w:after="0" w:line="480" w:lineRule="auto"/>
    </w:pPr>
    <w:rPr>
      <w:rFonts w:ascii="Times New Roman" w:eastAsiaTheme="majorEastAsia" w:hAnsi="Times New Roman" w:cstheme="minorHAnsi"/>
      <w:b w:val="0"/>
      <w:bCs w:val="0"/>
      <w:smallCaps/>
      <w:color w:val="2F5496" w:themeColor="accent1" w:themeShade="BF"/>
      <w:kern w:val="0"/>
      <w:sz w:val="24"/>
      <w:szCs w:val="20"/>
      <w14:ligatures w14:val="none"/>
    </w:rPr>
  </w:style>
  <w:style w:type="paragraph" w:customStyle="1" w:styleId="SESARACOM">
    <w:name w:val="SESARA.COM"/>
    <w:basedOn w:val="Heading8"/>
    <w:autoRedefine/>
    <w:qFormat/>
    <w:rsid w:val="00F6023D"/>
    <w:pPr>
      <w:spacing w:before="40" w:line="480" w:lineRule="auto"/>
    </w:pPr>
    <w:rPr>
      <w:rFonts w:ascii="Times New Roman" w:eastAsiaTheme="majorEastAsia" w:hAnsi="Times New Roman" w:cstheme="majorBidi"/>
      <w:i w:val="0"/>
      <w:iCs w:val="0"/>
      <w:noProof/>
      <w:color w:val="272727" w:themeColor="text1" w:themeTint="D8"/>
      <w:kern w:val="0"/>
      <w:szCs w:val="21"/>
    </w:rPr>
  </w:style>
  <w:style w:type="paragraph" w:customStyle="1" w:styleId="MYTAB">
    <w:name w:val="MY TAB"/>
    <w:basedOn w:val="SESARACOM"/>
    <w:autoRedefine/>
    <w:qFormat/>
    <w:rsid w:val="00F6023D"/>
    <w:pPr>
      <w:framePr w:wrap="around" w:vAnchor="text" w:hAnchor="text" w:y="1"/>
      <w:outlineLvl w:val="9"/>
    </w:pPr>
  </w:style>
  <w:style w:type="paragraph" w:styleId="Caption">
    <w:name w:val="caption"/>
    <w:basedOn w:val="Normal"/>
    <w:next w:val="Normal"/>
    <w:uiPriority w:val="35"/>
    <w:unhideWhenUsed/>
    <w:qFormat/>
    <w:rsid w:val="00F6023D"/>
    <w:pPr>
      <w:spacing w:after="200" w:line="240" w:lineRule="auto"/>
    </w:pPr>
    <w:rPr>
      <w:rFonts w:ascii="Times New Roman" w:hAnsi="Times New Roman" w:cs="Times New Roman"/>
      <w:i/>
      <w:iCs/>
      <w:color w:val="44546A" w:themeColor="text2"/>
      <w:sz w:val="18"/>
      <w:szCs w:val="18"/>
    </w:rPr>
  </w:style>
  <w:style w:type="numbering" w:customStyle="1" w:styleId="Style3">
    <w:name w:val="Style3"/>
    <w:uiPriority w:val="99"/>
    <w:rsid w:val="00F6023D"/>
    <w:pPr>
      <w:numPr>
        <w:numId w:val="2"/>
      </w:numPr>
    </w:pPr>
  </w:style>
  <w:style w:type="paragraph" w:styleId="PlainText">
    <w:name w:val="Plain Text"/>
    <w:basedOn w:val="Normal"/>
    <w:link w:val="PlainTextChar"/>
    <w:uiPriority w:val="99"/>
    <w:unhideWhenUsed/>
    <w:rsid w:val="00F6023D"/>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rsid w:val="00F6023D"/>
    <w:rPr>
      <w:rFonts w:ascii="Consolas" w:hAnsi="Consolas"/>
      <w:sz w:val="21"/>
      <w:szCs w:val="21"/>
      <w:lang w:val="en-GB"/>
    </w:rPr>
  </w:style>
  <w:style w:type="table" w:styleId="LightShading">
    <w:name w:val="Light Shading"/>
    <w:basedOn w:val="TableNormal"/>
    <w:uiPriority w:val="60"/>
    <w:rsid w:val="00F6023D"/>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F6023D"/>
    <w:pPr>
      <w:spacing w:after="0" w:line="240" w:lineRule="auto"/>
      <w:ind w:left="709" w:rightChars="567" w:right="567"/>
    </w:pPr>
    <w:rPr>
      <w:kern w:val="2"/>
      <w:lang w:val="en-GB"/>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rmal">
    <w:name w:val="whitespace-normal"/>
    <w:basedOn w:val="DefaultParagraphFont"/>
    <w:rsid w:val="00F6023D"/>
  </w:style>
  <w:style w:type="table" w:customStyle="1" w:styleId="TableGrid1">
    <w:name w:val="Table Grid1"/>
    <w:basedOn w:val="TableNormal"/>
    <w:next w:val="TableGrid"/>
    <w:uiPriority w:val="39"/>
    <w:rsid w:val="00F6023D"/>
    <w:pPr>
      <w:spacing w:after="0" w:line="240" w:lineRule="auto"/>
    </w:pPr>
    <w:rPr>
      <w:rFonts w:eastAsia="DengXian"/>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602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6023D"/>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91915255msonormal">
    <w:name w:val="yiv1191915255msonormal"/>
    <w:basedOn w:val="Normal"/>
    <w:qFormat/>
    <w:rsid w:val="00F6023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f-journal">
    <w:name w:val="ref-journal"/>
    <w:basedOn w:val="DefaultParagraphFont"/>
    <w:qFormat/>
    <w:rsid w:val="00F6023D"/>
  </w:style>
  <w:style w:type="character" w:customStyle="1" w:styleId="ref-vol">
    <w:name w:val="ref-vol"/>
    <w:basedOn w:val="DefaultParagraphFont"/>
    <w:qFormat/>
    <w:rsid w:val="00F6023D"/>
  </w:style>
  <w:style w:type="character" w:customStyle="1" w:styleId="UnresolvedMention3">
    <w:name w:val="Unresolved Mention3"/>
    <w:basedOn w:val="DefaultParagraphFont"/>
    <w:uiPriority w:val="99"/>
    <w:semiHidden/>
    <w:unhideWhenUsed/>
    <w:rsid w:val="00F6023D"/>
    <w:rPr>
      <w:color w:val="605E5C"/>
      <w:shd w:val="clear" w:color="auto" w:fill="E1DFDD"/>
    </w:rPr>
  </w:style>
  <w:style w:type="paragraph" w:styleId="Revision">
    <w:name w:val="Revision"/>
    <w:hidden/>
    <w:uiPriority w:val="99"/>
    <w:semiHidden/>
    <w:rsid w:val="00F6023D"/>
    <w:pPr>
      <w:spacing w:after="0" w:line="240" w:lineRule="auto"/>
    </w:pPr>
    <w:rPr>
      <w:rFonts w:eastAsia="Times New Roman" w:cs="Times New Roman"/>
      <w:lang w:val="en-GB"/>
    </w:rPr>
  </w:style>
  <w:style w:type="character" w:styleId="FollowedHyperlink">
    <w:name w:val="FollowedHyperlink"/>
    <w:basedOn w:val="DefaultParagraphFont"/>
    <w:uiPriority w:val="99"/>
    <w:semiHidden/>
    <w:unhideWhenUsed/>
    <w:rsid w:val="00F6023D"/>
    <w:rPr>
      <w:color w:val="954F72" w:themeColor="followedHyperlink"/>
      <w:u w:val="single"/>
    </w:rPr>
  </w:style>
  <w:style w:type="paragraph" w:styleId="BodyText">
    <w:name w:val="Body Text"/>
    <w:basedOn w:val="Normal"/>
    <w:link w:val="BodyTextChar"/>
    <w:uiPriority w:val="1"/>
    <w:unhideWhenUsed/>
    <w:qFormat/>
    <w:rsid w:val="00F6023D"/>
    <w:pPr>
      <w:spacing w:after="120"/>
    </w:pPr>
  </w:style>
  <w:style w:type="character" w:customStyle="1" w:styleId="BodyTextChar">
    <w:name w:val="Body Text Char"/>
    <w:basedOn w:val="DefaultParagraphFont"/>
    <w:link w:val="BodyText"/>
    <w:uiPriority w:val="1"/>
    <w:qFormat/>
    <w:rsid w:val="00F6023D"/>
  </w:style>
  <w:style w:type="paragraph" w:customStyle="1" w:styleId="FirstParagraph">
    <w:name w:val="First Paragraph"/>
    <w:basedOn w:val="BodyText"/>
    <w:next w:val="BodyText"/>
    <w:qFormat/>
    <w:rsid w:val="00F6023D"/>
    <w:pPr>
      <w:spacing w:before="180" w:after="180" w:line="240" w:lineRule="auto"/>
    </w:pPr>
    <w:rPr>
      <w:sz w:val="24"/>
      <w:szCs w:val="24"/>
    </w:rPr>
  </w:style>
  <w:style w:type="table" w:styleId="TableColumns1">
    <w:name w:val="Table Columns 1"/>
    <w:basedOn w:val="TableNormal"/>
    <w:qFormat/>
    <w:rsid w:val="00F6023D"/>
    <w:pPr>
      <w:spacing w:after="200" w:line="240" w:lineRule="auto"/>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ccordion-tabbedtab-mobile">
    <w:name w:val="accordion-tabbed__tab-mobile"/>
    <w:basedOn w:val="DefaultParagraphFont"/>
    <w:qFormat/>
    <w:rsid w:val="00F6023D"/>
  </w:style>
  <w:style w:type="character" w:customStyle="1" w:styleId="comma-separator">
    <w:name w:val="comma-separator"/>
    <w:basedOn w:val="DefaultParagraphFont"/>
    <w:qFormat/>
    <w:rsid w:val="00F6023D"/>
  </w:style>
  <w:style w:type="character" w:styleId="HTMLCite">
    <w:name w:val="HTML Cite"/>
    <w:basedOn w:val="DefaultParagraphFont"/>
    <w:uiPriority w:val="99"/>
    <w:unhideWhenUsed/>
    <w:qFormat/>
    <w:rsid w:val="00F6023D"/>
    <w:rPr>
      <w:i/>
      <w:iCs/>
    </w:rPr>
  </w:style>
  <w:style w:type="character" w:customStyle="1" w:styleId="markedcontent">
    <w:name w:val="markedcontent"/>
    <w:basedOn w:val="DefaultParagraphFont"/>
    <w:qFormat/>
    <w:rsid w:val="00F6023D"/>
  </w:style>
  <w:style w:type="character" w:customStyle="1" w:styleId="reference-accessdate">
    <w:name w:val="reference-accessdate"/>
    <w:basedOn w:val="DefaultParagraphFont"/>
    <w:qFormat/>
    <w:rsid w:val="00F6023D"/>
  </w:style>
  <w:style w:type="character" w:customStyle="1" w:styleId="nowrap">
    <w:name w:val="nowrap"/>
    <w:basedOn w:val="DefaultParagraphFont"/>
    <w:qFormat/>
    <w:rsid w:val="00F6023D"/>
  </w:style>
  <w:style w:type="paragraph" w:customStyle="1" w:styleId="c-article-referencestext">
    <w:name w:val="c-article-references__text"/>
    <w:basedOn w:val="Normal"/>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1-kern-left">
    <w:name w:val="cs1-kern-left"/>
    <w:basedOn w:val="DefaultParagraphFont"/>
    <w:qFormat/>
    <w:rsid w:val="00F6023D"/>
  </w:style>
  <w:style w:type="character" w:customStyle="1" w:styleId="cs1-kern-right">
    <w:name w:val="cs1-kern-right"/>
    <w:basedOn w:val="DefaultParagraphFont"/>
    <w:qFormat/>
    <w:rsid w:val="00F6023D"/>
  </w:style>
  <w:style w:type="paragraph" w:customStyle="1" w:styleId="c-reading-companionreference-citation">
    <w:name w:val="c-reading-companion__reference-citation"/>
    <w:basedOn w:val="Normal"/>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Style12">
    <w:name w:val="_Style 12"/>
    <w:basedOn w:val="TableNormal"/>
    <w:qFormat/>
    <w:rsid w:val="00F6023D"/>
    <w:pPr>
      <w:spacing w:after="0" w:line="240" w:lineRule="auto"/>
    </w:pPr>
    <w:rPr>
      <w:rFonts w:ascii="Times New Roman" w:eastAsia="SimSun" w:hAnsi="Times New Roman" w:cs="Times New Roman"/>
      <w:sz w:val="20"/>
      <w:szCs w:val="20"/>
    </w:rPr>
    <w:tblPr/>
  </w:style>
  <w:style w:type="table" w:customStyle="1" w:styleId="Style13">
    <w:name w:val="_Style 13"/>
    <w:basedOn w:val="TableNormal"/>
    <w:qFormat/>
    <w:rsid w:val="00F6023D"/>
    <w:pPr>
      <w:spacing w:after="0" w:line="240" w:lineRule="auto"/>
    </w:pPr>
    <w:rPr>
      <w:rFonts w:ascii="Times New Roman" w:eastAsia="SimSun" w:hAnsi="Times New Roman" w:cs="Times New Roman"/>
      <w:sz w:val="20"/>
      <w:szCs w:val="20"/>
    </w:rPr>
    <w:tblPr/>
  </w:style>
  <w:style w:type="table" w:customStyle="1" w:styleId="Style14">
    <w:name w:val="_Style 14"/>
    <w:basedOn w:val="TableNormal"/>
    <w:qFormat/>
    <w:rsid w:val="00F6023D"/>
    <w:pPr>
      <w:spacing w:after="0" w:line="240" w:lineRule="auto"/>
    </w:pPr>
    <w:rPr>
      <w:rFonts w:ascii="Times New Roman" w:eastAsia="SimSun" w:hAnsi="Times New Roman" w:cs="Times New Roman"/>
      <w:sz w:val="20"/>
      <w:szCs w:val="20"/>
    </w:rPr>
    <w:tblPr/>
  </w:style>
  <w:style w:type="paragraph" w:customStyle="1" w:styleId="Revision1">
    <w:name w:val="Revision1"/>
    <w:hidden/>
    <w:uiPriority w:val="99"/>
    <w:semiHidden/>
    <w:rsid w:val="00F6023D"/>
    <w:pPr>
      <w:spacing w:after="0" w:line="240" w:lineRule="auto"/>
    </w:pPr>
    <w:rPr>
      <w:rFonts w:eastAsia="Times New Roman" w:cs="Times New Roman"/>
      <w:lang w:val="en-GB"/>
    </w:rPr>
  </w:style>
  <w:style w:type="character" w:customStyle="1" w:styleId="reference-text">
    <w:name w:val="reference-text"/>
    <w:basedOn w:val="DefaultParagraphFont"/>
    <w:rsid w:val="00F6023D"/>
  </w:style>
  <w:style w:type="character" w:customStyle="1" w:styleId="rpv-coretext-layer-text">
    <w:name w:val="rpv-core__text-layer-text"/>
    <w:basedOn w:val="DefaultParagraphFont"/>
    <w:rsid w:val="00F6023D"/>
  </w:style>
  <w:style w:type="table" w:customStyle="1" w:styleId="LightShading1">
    <w:name w:val="Light Shading1"/>
    <w:basedOn w:val="TableNormal"/>
    <w:uiPriority w:val="60"/>
    <w:qFormat/>
    <w:rsid w:val="00F6023D"/>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reak-words">
    <w:name w:val="break-words"/>
    <w:basedOn w:val="DefaultParagraphFont"/>
    <w:rsid w:val="00F6023D"/>
  </w:style>
  <w:style w:type="paragraph" w:customStyle="1" w:styleId="BodyText4">
    <w:name w:val="Body Text4"/>
    <w:basedOn w:val="Normal"/>
    <w:rsid w:val="00F6023D"/>
    <w:pPr>
      <w:widowControl w:val="0"/>
      <w:shd w:val="clear" w:color="auto" w:fill="FFFFFF"/>
      <w:spacing w:after="900" w:line="643" w:lineRule="exact"/>
      <w:ind w:hanging="720"/>
      <w:jc w:val="both"/>
    </w:pPr>
    <w:rPr>
      <w:rFonts w:ascii="Times New Roman" w:eastAsia="Times New Roman" w:hAnsi="Times New Roman" w:cs="Times New Roman"/>
      <w:sz w:val="27"/>
      <w:szCs w:val="27"/>
    </w:rPr>
  </w:style>
  <w:style w:type="character" w:customStyle="1" w:styleId="BodyText1">
    <w:name w:val="Body Text1"/>
    <w:rsid w:val="00F6023D"/>
    <w:rPr>
      <w:rFonts w:ascii="Times New Roman" w:eastAsia="Times New Roman" w:hAnsi="Times New Roman" w:cs="Times New Roman"/>
      <w:color w:val="000000"/>
      <w:spacing w:val="0"/>
      <w:w w:val="100"/>
      <w:position w:val="0"/>
      <w:sz w:val="25"/>
      <w:szCs w:val="25"/>
      <w:shd w:val="clear" w:color="auto" w:fill="FFFFFF"/>
      <w:lang w:val="en-US"/>
    </w:rPr>
  </w:style>
  <w:style w:type="character" w:customStyle="1" w:styleId="author">
    <w:name w:val="author"/>
    <w:basedOn w:val="DefaultParagraphFont"/>
    <w:qFormat/>
    <w:rsid w:val="00F6023D"/>
  </w:style>
  <w:style w:type="character" w:customStyle="1" w:styleId="ref-title">
    <w:name w:val="ref-title"/>
    <w:basedOn w:val="DefaultParagraphFont"/>
    <w:qFormat/>
    <w:rsid w:val="00F6023D"/>
  </w:style>
  <w:style w:type="table" w:customStyle="1" w:styleId="ListTable31">
    <w:name w:val="List Table 31"/>
    <w:basedOn w:val="TableNormal"/>
    <w:uiPriority w:val="48"/>
    <w:qFormat/>
    <w:rsid w:val="00F602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Light">
    <w:name w:val="Grid Table Light"/>
    <w:basedOn w:val="TableNormal"/>
    <w:uiPriority w:val="40"/>
    <w:rsid w:val="00F6023D"/>
    <w:pPr>
      <w:spacing w:after="0" w:line="240" w:lineRule="auto"/>
    </w:pPr>
    <w:rPr>
      <w:rFonts w:ascii="Times New Roman" w:eastAsia="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1">
    <w:name w:val="normal1"/>
    <w:qFormat/>
    <w:rsid w:val="00F6023D"/>
    <w:pPr>
      <w:widowControl w:val="0"/>
      <w:suppressAutoHyphens/>
      <w:spacing w:after="0" w:line="240" w:lineRule="auto"/>
    </w:pPr>
    <w:rPr>
      <w:rFonts w:ascii="Times New Roman" w:eastAsia="Tahoma" w:hAnsi="Times New Roman" w:cs="Noto Sans"/>
      <w:lang w:eastAsia="zh-CN" w:bidi="hi-IN"/>
    </w:rPr>
  </w:style>
  <w:style w:type="paragraph" w:customStyle="1" w:styleId="TableContents">
    <w:name w:val="Table Contents"/>
    <w:basedOn w:val="Normal"/>
    <w:qFormat/>
    <w:rsid w:val="00F6023D"/>
    <w:pPr>
      <w:widowControl w:val="0"/>
      <w:suppressLineNumbers/>
      <w:suppressAutoHyphens/>
      <w:spacing w:after="0" w:line="240" w:lineRule="auto"/>
    </w:pPr>
    <w:rPr>
      <w:rFonts w:ascii="Times New Roman" w:eastAsia="Tahoma" w:hAnsi="Times New Roman" w:cs="Noto Sans"/>
      <w:kern w:val="2"/>
      <w:sz w:val="24"/>
      <w:szCs w:val="24"/>
      <w:lang w:eastAsia="zh-CN" w:bidi="hi-IN"/>
    </w:rPr>
  </w:style>
  <w:style w:type="paragraph" w:customStyle="1" w:styleId="TableHeading">
    <w:name w:val="Table Heading"/>
    <w:basedOn w:val="TableContents"/>
    <w:qFormat/>
    <w:rsid w:val="00F6023D"/>
    <w:pPr>
      <w:jc w:val="center"/>
    </w:pPr>
    <w:rPr>
      <w:b/>
      <w:bCs/>
    </w:rPr>
  </w:style>
  <w:style w:type="paragraph" w:customStyle="1" w:styleId="normal2">
    <w:name w:val="normal2"/>
    <w:qFormat/>
    <w:rsid w:val="00F6023D"/>
    <w:pPr>
      <w:suppressAutoHyphens/>
      <w:spacing w:line="254" w:lineRule="auto"/>
    </w:pPr>
    <w:rPr>
      <w:rFonts w:ascii="Times New Roman" w:eastAsia="Tahoma" w:hAnsi="Times New Roman" w:cs="Noto Sans"/>
      <w:kern w:val="2"/>
      <w:sz w:val="24"/>
      <w:szCs w:val="24"/>
      <w:lang w:eastAsia="zh-CN" w:bidi="hi-IN"/>
    </w:rPr>
  </w:style>
  <w:style w:type="character" w:customStyle="1" w:styleId="url">
    <w:name w:val="url"/>
    <w:basedOn w:val="DefaultParagraphFont"/>
    <w:rsid w:val="00F6023D"/>
  </w:style>
  <w:style w:type="table" w:customStyle="1" w:styleId="3">
    <w:name w:val="3"/>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Table">
    <w:name w:val="Table"/>
    <w:basedOn w:val="Normal"/>
    <w:link w:val="TableChar"/>
    <w:qFormat/>
    <w:rsid w:val="00F6023D"/>
    <w:pPr>
      <w:spacing w:after="0" w:line="276" w:lineRule="auto"/>
      <w:jc w:val="both"/>
    </w:pPr>
    <w:rPr>
      <w:rFonts w:ascii="Times New Roman" w:eastAsia="Times New Roman" w:hAnsi="Times New Roman" w:cs="Times New Roman"/>
      <w:b/>
      <w:color w:val="212121"/>
      <w:sz w:val="20"/>
      <w:szCs w:val="20"/>
      <w:lang w:val="en"/>
    </w:rPr>
  </w:style>
  <w:style w:type="character" w:customStyle="1" w:styleId="TableChar">
    <w:name w:val="Table Char"/>
    <w:basedOn w:val="DefaultParagraphFont"/>
    <w:link w:val="Table"/>
    <w:rsid w:val="00F6023D"/>
    <w:rPr>
      <w:rFonts w:ascii="Times New Roman" w:eastAsia="Times New Roman" w:hAnsi="Times New Roman" w:cs="Times New Roman"/>
      <w:b/>
      <w:color w:val="212121"/>
      <w:sz w:val="20"/>
      <w:szCs w:val="20"/>
      <w:lang w:val="en"/>
    </w:rPr>
  </w:style>
  <w:style w:type="paragraph" w:styleId="TOCHeading">
    <w:name w:val="TOC Heading"/>
    <w:basedOn w:val="Heading1"/>
    <w:next w:val="Normal"/>
    <w:uiPriority w:val="39"/>
    <w:unhideWhenUsed/>
    <w:qFormat/>
    <w:rsid w:val="00F6023D"/>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Normal"/>
    <w:next w:val="Normal"/>
    <w:autoRedefine/>
    <w:uiPriority w:val="39"/>
    <w:unhideWhenUsed/>
    <w:rsid w:val="00F6023D"/>
    <w:pPr>
      <w:spacing w:after="100" w:line="276" w:lineRule="auto"/>
    </w:pPr>
    <w:rPr>
      <w:rFonts w:ascii="Arial" w:eastAsia="Arial" w:hAnsi="Arial" w:cs="Arial"/>
      <w:lang w:val="en"/>
    </w:rPr>
  </w:style>
  <w:style w:type="paragraph" w:styleId="TOC2">
    <w:name w:val="toc 2"/>
    <w:basedOn w:val="Normal"/>
    <w:next w:val="Normal"/>
    <w:autoRedefine/>
    <w:uiPriority w:val="39"/>
    <w:unhideWhenUsed/>
    <w:rsid w:val="00F6023D"/>
    <w:pPr>
      <w:spacing w:after="100" w:line="276" w:lineRule="auto"/>
      <w:ind w:left="220"/>
    </w:pPr>
    <w:rPr>
      <w:rFonts w:ascii="Arial" w:eastAsia="Arial" w:hAnsi="Arial" w:cs="Arial"/>
      <w:lang w:val="en"/>
    </w:rPr>
  </w:style>
  <w:style w:type="paragraph" w:styleId="TOC3">
    <w:name w:val="toc 3"/>
    <w:basedOn w:val="Normal"/>
    <w:next w:val="Normal"/>
    <w:autoRedefine/>
    <w:uiPriority w:val="39"/>
    <w:unhideWhenUsed/>
    <w:rsid w:val="00F6023D"/>
    <w:pPr>
      <w:spacing w:after="100" w:line="276" w:lineRule="auto"/>
      <w:ind w:left="440"/>
    </w:pPr>
    <w:rPr>
      <w:rFonts w:ascii="Arial" w:eastAsia="Arial" w:hAnsi="Arial" w:cs="Arial"/>
      <w:lang w:val="en"/>
    </w:rPr>
  </w:style>
  <w:style w:type="character" w:customStyle="1" w:styleId="il">
    <w:name w:val="il"/>
    <w:basedOn w:val="DefaultParagraphFont"/>
    <w:qFormat/>
    <w:rsid w:val="00F6023D"/>
  </w:style>
  <w:style w:type="paragraph" w:customStyle="1" w:styleId="font8">
    <w:name w:val="font_8"/>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s">
    <w:name w:val="authors"/>
    <w:basedOn w:val="DefaultParagraphFont"/>
    <w:qFormat/>
    <w:rsid w:val="00F6023D"/>
  </w:style>
  <w:style w:type="character" w:customStyle="1" w:styleId="Date1">
    <w:name w:val="Date1"/>
    <w:basedOn w:val="DefaultParagraphFont"/>
    <w:rsid w:val="00F6023D"/>
  </w:style>
  <w:style w:type="character" w:customStyle="1" w:styleId="arttitle">
    <w:name w:val="art_title"/>
    <w:basedOn w:val="DefaultParagraphFont"/>
    <w:rsid w:val="00F6023D"/>
  </w:style>
  <w:style w:type="character" w:customStyle="1" w:styleId="serialtitle">
    <w:name w:val="serial_title"/>
    <w:basedOn w:val="DefaultParagraphFont"/>
    <w:qFormat/>
    <w:rsid w:val="00F6023D"/>
  </w:style>
  <w:style w:type="character" w:customStyle="1" w:styleId="volumeissue">
    <w:name w:val="volume_issue"/>
    <w:basedOn w:val="DefaultParagraphFont"/>
    <w:qFormat/>
    <w:rsid w:val="00F6023D"/>
  </w:style>
  <w:style w:type="character" w:customStyle="1" w:styleId="doilink">
    <w:name w:val="doi_link"/>
    <w:basedOn w:val="DefaultParagraphFont"/>
    <w:rsid w:val="00F6023D"/>
  </w:style>
  <w:style w:type="character" w:customStyle="1" w:styleId="inline-flex">
    <w:name w:val="inline-flex"/>
    <w:basedOn w:val="DefaultParagraphFont"/>
    <w:rsid w:val="00F6023D"/>
  </w:style>
  <w:style w:type="character" w:customStyle="1" w:styleId="t286pc">
    <w:name w:val="t286pc"/>
    <w:basedOn w:val="DefaultParagraphFont"/>
    <w:rsid w:val="00F6023D"/>
  </w:style>
  <w:style w:type="character" w:customStyle="1" w:styleId="citation-15">
    <w:name w:val="citation-15"/>
    <w:basedOn w:val="DefaultParagraphFont"/>
    <w:rsid w:val="00F6023D"/>
  </w:style>
  <w:style w:type="character" w:customStyle="1" w:styleId="15">
    <w:name w:val="15"/>
    <w:basedOn w:val="DefaultParagraphFont"/>
    <w:qFormat/>
    <w:rsid w:val="00F6023D"/>
    <w:rPr>
      <w:rFonts w:ascii="Calibri" w:hAnsi="Calibri" w:cs="Calibri" w:hint="default"/>
      <w:color w:val="0563C1"/>
      <w:u w:val="single"/>
    </w:rPr>
  </w:style>
  <w:style w:type="paragraph" w:customStyle="1" w:styleId="TableParagraph">
    <w:name w:val="Table Paragraph"/>
    <w:basedOn w:val="Normal"/>
    <w:uiPriority w:val="1"/>
    <w:qFormat/>
    <w:rsid w:val="00F6023D"/>
    <w:pPr>
      <w:widowControl w:val="0"/>
      <w:autoSpaceDE w:val="0"/>
      <w:autoSpaceDN w:val="0"/>
      <w:spacing w:before="68" w:after="0" w:line="240" w:lineRule="auto"/>
      <w:ind w:left="122"/>
    </w:pPr>
    <w:rPr>
      <w:rFonts w:ascii="Times New Roman" w:eastAsia="Times New Roman" w:hAnsi="Times New Roman" w:cs="Times New Roman"/>
    </w:rPr>
  </w:style>
  <w:style w:type="numbering" w:customStyle="1" w:styleId="NoList1">
    <w:name w:val="No List1"/>
    <w:next w:val="NoList"/>
    <w:uiPriority w:val="99"/>
    <w:semiHidden/>
    <w:unhideWhenUsed/>
    <w:rsid w:val="00F6023D"/>
  </w:style>
  <w:style w:type="paragraph" w:styleId="Bibliography">
    <w:name w:val="Bibliography"/>
    <w:basedOn w:val="Normal"/>
    <w:next w:val="Normal"/>
    <w:uiPriority w:val="37"/>
    <w:semiHidden/>
    <w:unhideWhenUsed/>
    <w:rsid w:val="00F6023D"/>
    <w:pPr>
      <w:spacing w:line="278" w:lineRule="auto"/>
    </w:pPr>
    <w:rPr>
      <w:rFonts w:ascii="Calibri" w:eastAsia="Calibri" w:hAnsi="Calibri" w:cs="Times New Roman"/>
      <w:kern w:val="2"/>
      <w:sz w:val="24"/>
      <w:szCs w:val="24"/>
      <w:lang w:val="en-GB"/>
    </w:rPr>
  </w:style>
  <w:style w:type="character" w:styleId="PlaceholderText">
    <w:name w:val="Placeholder Text"/>
    <w:uiPriority w:val="99"/>
    <w:semiHidden/>
    <w:rsid w:val="00F6023D"/>
    <w:rPr>
      <w:color w:val="666666"/>
    </w:rPr>
  </w:style>
  <w:style w:type="character" w:customStyle="1" w:styleId="mord">
    <w:name w:val="mord"/>
    <w:basedOn w:val="DefaultParagraphFont"/>
    <w:rsid w:val="00F6023D"/>
  </w:style>
  <w:style w:type="character" w:customStyle="1" w:styleId="vlist-s">
    <w:name w:val="vlist-s"/>
    <w:basedOn w:val="DefaultParagraphFont"/>
    <w:rsid w:val="00F6023D"/>
  </w:style>
  <w:style w:type="character" w:customStyle="1" w:styleId="mrel">
    <w:name w:val="mrel"/>
    <w:basedOn w:val="DefaultParagraphFont"/>
    <w:rsid w:val="00F6023D"/>
  </w:style>
  <w:style w:type="character" w:customStyle="1" w:styleId="mopen">
    <w:name w:val="mopen"/>
    <w:basedOn w:val="DefaultParagraphFont"/>
    <w:rsid w:val="00F6023D"/>
  </w:style>
  <w:style w:type="character" w:customStyle="1" w:styleId="mbin">
    <w:name w:val="mbin"/>
    <w:basedOn w:val="DefaultParagraphFont"/>
    <w:rsid w:val="00F6023D"/>
  </w:style>
  <w:style w:type="character" w:customStyle="1" w:styleId="mclose">
    <w:name w:val="mclose"/>
    <w:basedOn w:val="DefaultParagraphFont"/>
    <w:rsid w:val="00F6023D"/>
  </w:style>
  <w:style w:type="paragraph" w:styleId="HTMLPreformatted">
    <w:name w:val="HTML Preformatted"/>
    <w:basedOn w:val="Normal"/>
    <w:link w:val="HTMLPreformattedChar"/>
    <w:uiPriority w:val="99"/>
    <w:semiHidden/>
    <w:unhideWhenUsed/>
    <w:rsid w:val="00F6023D"/>
    <w:pPr>
      <w:spacing w:after="0" w:line="240" w:lineRule="auto"/>
    </w:pPr>
    <w:rPr>
      <w:rFonts w:ascii="Consolas" w:eastAsia="Calibri" w:hAnsi="Consolas" w:cs="Times New Roman"/>
      <w:kern w:val="2"/>
      <w:sz w:val="20"/>
      <w:szCs w:val="20"/>
      <w:lang w:val="en-GB"/>
    </w:rPr>
  </w:style>
  <w:style w:type="character" w:customStyle="1" w:styleId="HTMLPreformattedChar">
    <w:name w:val="HTML Preformatted Char"/>
    <w:basedOn w:val="DefaultParagraphFont"/>
    <w:link w:val="HTMLPreformatted"/>
    <w:uiPriority w:val="99"/>
    <w:semiHidden/>
    <w:rsid w:val="00F6023D"/>
    <w:rPr>
      <w:rFonts w:ascii="Consolas" w:eastAsia="Calibri" w:hAnsi="Consolas" w:cs="Times New Roman"/>
      <w:kern w:val="2"/>
      <w:sz w:val="20"/>
      <w:szCs w:val="20"/>
      <w:lang w:val="en-GB"/>
    </w:rPr>
  </w:style>
  <w:style w:type="paragraph" w:customStyle="1" w:styleId="my-2">
    <w:name w:val="my-2"/>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wrap">
    <w:name w:val="whitespace-nowrap"/>
    <w:basedOn w:val="DefaultParagraphFont"/>
    <w:rsid w:val="00F6023D"/>
  </w:style>
  <w:style w:type="character" w:customStyle="1" w:styleId="external-tooltip">
    <w:name w:val="external-tooltip"/>
    <w:basedOn w:val="DefaultParagraphFont"/>
    <w:rsid w:val="00F6023D"/>
  </w:style>
  <w:style w:type="character" w:customStyle="1" w:styleId="element-citation">
    <w:name w:val="element-citation"/>
    <w:basedOn w:val="DefaultParagraphFont"/>
    <w:rsid w:val="00F6023D"/>
  </w:style>
  <w:style w:type="character" w:customStyle="1" w:styleId="mixed-citation">
    <w:name w:val="mixed-citation"/>
    <w:basedOn w:val="DefaultParagraphFont"/>
    <w:rsid w:val="00F6023D"/>
  </w:style>
  <w:style w:type="character" w:customStyle="1" w:styleId="author-wrapper">
    <w:name w:val="author-wrapper"/>
    <w:basedOn w:val="DefaultParagraphFont"/>
    <w:rsid w:val="00F6023D"/>
  </w:style>
  <w:style w:type="character" w:customStyle="1" w:styleId="underline-thickness-thin">
    <w:name w:val="underline-thickness-thin"/>
    <w:basedOn w:val="DefaultParagraphFont"/>
    <w:rsid w:val="00F6023D"/>
  </w:style>
  <w:style w:type="character" w:customStyle="1" w:styleId="id-lock-subscription">
    <w:name w:val="id-lock-subscription"/>
    <w:basedOn w:val="DefaultParagraphFont"/>
    <w:rsid w:val="00F6023D"/>
  </w:style>
  <w:style w:type="character" w:customStyle="1" w:styleId="cs1-format">
    <w:name w:val="cs1-format"/>
    <w:basedOn w:val="DefaultParagraphFont"/>
    <w:rsid w:val="00F6023D"/>
  </w:style>
  <w:style w:type="character" w:customStyle="1" w:styleId="id-lock-limited">
    <w:name w:val="id-lock-limited"/>
    <w:basedOn w:val="DefaultParagraphFont"/>
    <w:rsid w:val="00F6023D"/>
  </w:style>
  <w:style w:type="character" w:customStyle="1" w:styleId="id-lock-registration">
    <w:name w:val="id-lock-registration"/>
    <w:basedOn w:val="DefaultParagraphFont"/>
    <w:rsid w:val="00F6023D"/>
  </w:style>
  <w:style w:type="paragraph" w:customStyle="1" w:styleId="authorstitle">
    <w:name w:val="authors__title"/>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dates">
    <w:name w:val="chapter__dates"/>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doi">
    <w:name w:val="chapter__doi"/>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para">
    <w:name w:val="chapter-para"/>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doi">
    <w:name w:val="citation-doi"/>
    <w:basedOn w:val="DefaultParagraphFont"/>
    <w:rsid w:val="00F6023D"/>
  </w:style>
  <w:style w:type="character" w:customStyle="1" w:styleId="html-italic">
    <w:name w:val="html-italic"/>
    <w:basedOn w:val="DefaultParagraphFont"/>
    <w:rsid w:val="00F6023D"/>
  </w:style>
  <w:style w:type="character" w:customStyle="1" w:styleId="pubyear">
    <w:name w:val="pubyear"/>
    <w:basedOn w:val="DefaultParagraphFont"/>
    <w:rsid w:val="00F6023D"/>
  </w:style>
  <w:style w:type="character" w:customStyle="1" w:styleId="articletitle">
    <w:name w:val="articletitle"/>
    <w:basedOn w:val="DefaultParagraphFont"/>
    <w:rsid w:val="00F6023D"/>
  </w:style>
  <w:style w:type="character" w:customStyle="1" w:styleId="vol">
    <w:name w:val="vol"/>
    <w:basedOn w:val="DefaultParagraphFont"/>
    <w:rsid w:val="00F6023D"/>
  </w:style>
  <w:style w:type="character" w:customStyle="1" w:styleId="citedissue">
    <w:name w:val="citedissue"/>
    <w:basedOn w:val="DefaultParagraphFont"/>
    <w:rsid w:val="00F6023D"/>
  </w:style>
  <w:style w:type="character" w:customStyle="1" w:styleId="pagefirst">
    <w:name w:val="pagefirst"/>
    <w:basedOn w:val="DefaultParagraphFont"/>
    <w:rsid w:val="00F6023D"/>
  </w:style>
  <w:style w:type="character" w:customStyle="1" w:styleId="pagelast">
    <w:name w:val="pagelast"/>
    <w:basedOn w:val="DefaultParagraphFont"/>
    <w:rsid w:val="00F6023D"/>
  </w:style>
  <w:style w:type="character" w:customStyle="1" w:styleId="othertitle">
    <w:name w:val="othertitle"/>
    <w:basedOn w:val="DefaultParagraphFont"/>
    <w:rsid w:val="00F6023D"/>
  </w:style>
  <w:style w:type="character" w:customStyle="1" w:styleId="booktitle">
    <w:name w:val="booktitle"/>
    <w:basedOn w:val="DefaultParagraphFont"/>
    <w:rsid w:val="00F6023D"/>
  </w:style>
  <w:style w:type="character" w:customStyle="1" w:styleId="chaptertitle">
    <w:name w:val="chaptertitle"/>
    <w:basedOn w:val="DefaultParagraphFont"/>
    <w:rsid w:val="00F6023D"/>
  </w:style>
  <w:style w:type="character" w:customStyle="1" w:styleId="editor">
    <w:name w:val="editor"/>
    <w:basedOn w:val="DefaultParagraphFont"/>
    <w:rsid w:val="00F6023D"/>
  </w:style>
  <w:style w:type="character" w:customStyle="1" w:styleId="anchor-text">
    <w:name w:val="anchor-text"/>
    <w:basedOn w:val="DefaultParagraphFont"/>
    <w:rsid w:val="00F6023D"/>
  </w:style>
  <w:style w:type="paragraph" w:customStyle="1" w:styleId="my-0">
    <w:name w:val="my-0"/>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uitypography-root">
    <w:name w:val="muitypography-root"/>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deas.repec.org/s/ott/wpaper.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eas.repec.org/p/ott/wpaper/0913e.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debusuyi.jane@lcu.edu.ng" TargetMode="External"/><Relationship Id="rId4" Type="http://schemas.openxmlformats.org/officeDocument/2006/relationships/webSettings" Target="webSettings.xml"/><Relationship Id="rId9" Type="http://schemas.openxmlformats.org/officeDocument/2006/relationships/hyperlink" Target="mailto:obisesantemitayo@lcu.edu.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5200</Words>
  <Characters>29646</Characters>
  <Application>Microsoft Office Word</Application>
  <DocSecurity>0</DocSecurity>
  <Lines>247</Lines>
  <Paragraphs>69</Paragraphs>
  <ScaleCrop>false</ScaleCrop>
  <Company/>
  <LinksUpToDate>false</LinksUpToDate>
  <CharactersWithSpaces>34777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 T</dc:creator>
  <cp:keywords/>
  <dc:description/>
  <cp:lastModifiedBy>Adel T</cp:lastModifiedBy>
  <cp:revision>2</cp:revision>
  <cp:lastPrinted>2026-08-20T04:27:00Z</cp:lastPrinted>
  <dcterms:created xsi:type="dcterms:W3CDTF">2026-08-20T04:29:00Z</dcterms:created>
  <dcterms:modified xsi:type="dcterms:W3CDTF">2026-08-20T04:29:00Z</dcterms:modified>
</cp:coreProperties>
</file>